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490" w:type="dxa"/>
        <w:tblInd w:w="-856" w:type="dxa"/>
        <w:tblLook w:val="04A0" w:firstRow="1" w:lastRow="0" w:firstColumn="1" w:lastColumn="0" w:noHBand="0" w:noVBand="1"/>
      </w:tblPr>
      <w:tblGrid>
        <w:gridCol w:w="5387"/>
        <w:gridCol w:w="5103"/>
      </w:tblGrid>
      <w:tr w:rsidR="00041F77" w:rsidRPr="009B6E50" w14:paraId="62DC0ABF" w14:textId="77777777" w:rsidTr="00072556">
        <w:tc>
          <w:tcPr>
            <w:tcW w:w="5387" w:type="dxa"/>
          </w:tcPr>
          <w:p w14:paraId="39452206" w14:textId="77777777" w:rsidR="009B6E50"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w:t>
            </w:r>
            <w:r w:rsidR="00C5333A" w:rsidRPr="00007DB4">
              <w:rPr>
                <w:rFonts w:ascii="Times New Roman" w:hAnsi="Times New Roman" w:cs="Times New Roman"/>
                <w:b/>
                <w:bCs/>
                <w:sz w:val="24"/>
                <w:szCs w:val="24"/>
                <w:lang w:val="uz-Latn-UZ"/>
              </w:rPr>
              <w:t>Manfaat</w:t>
            </w:r>
            <w:r w:rsidRPr="00007DB4">
              <w:rPr>
                <w:rFonts w:ascii="Times New Roman" w:hAnsi="Times New Roman" w:cs="Times New Roman"/>
                <w:b/>
                <w:bCs/>
                <w:sz w:val="24"/>
                <w:szCs w:val="24"/>
                <w:lang w:val="uz-Latn-UZ"/>
              </w:rPr>
              <w:t xml:space="preserve">li” </w:t>
            </w:r>
          </w:p>
          <w:p w14:paraId="0F8EB140" w14:textId="131C21B0" w:rsidR="00041F77" w:rsidRPr="00007DB4" w:rsidRDefault="00041F77"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nomli omonat bo’yicha ommaviy oferta</w:t>
            </w:r>
          </w:p>
        </w:tc>
        <w:tc>
          <w:tcPr>
            <w:tcW w:w="5103" w:type="dxa"/>
          </w:tcPr>
          <w:p w14:paraId="55E5E668" w14:textId="77777777" w:rsidR="009B6E50" w:rsidRPr="009B6E50" w:rsidRDefault="00C84BF8" w:rsidP="009B6E50">
            <w:pPr>
              <w:jc w:val="center"/>
              <w:rPr>
                <w:rFonts w:ascii="Times New Roman" w:hAnsi="Times New Roman" w:cs="Times New Roman"/>
                <w:b/>
                <w:bCs/>
                <w:sz w:val="24"/>
                <w:szCs w:val="24"/>
              </w:rPr>
            </w:pPr>
            <w:r w:rsidRPr="009B6E50">
              <w:rPr>
                <w:rFonts w:ascii="Times New Roman" w:hAnsi="Times New Roman" w:cs="Times New Roman"/>
                <w:b/>
                <w:bCs/>
                <w:sz w:val="24"/>
                <w:szCs w:val="24"/>
              </w:rPr>
              <w:t xml:space="preserve">Публичная оферта по вкладу </w:t>
            </w:r>
          </w:p>
          <w:p w14:paraId="7032AB21" w14:textId="2C3705CA" w:rsidR="00041F77" w:rsidRPr="009B6E50" w:rsidRDefault="00C84BF8" w:rsidP="009B6E50">
            <w:pPr>
              <w:jc w:val="center"/>
              <w:rPr>
                <w:rFonts w:ascii="Times New Roman" w:hAnsi="Times New Roman" w:cs="Times New Roman"/>
                <w:sz w:val="24"/>
                <w:szCs w:val="24"/>
              </w:rPr>
            </w:pPr>
            <w:r w:rsidRPr="009B6E50">
              <w:rPr>
                <w:rFonts w:ascii="Times New Roman" w:hAnsi="Times New Roman" w:cs="Times New Roman"/>
                <w:b/>
                <w:bCs/>
                <w:sz w:val="24"/>
                <w:szCs w:val="24"/>
              </w:rPr>
              <w:t>"</w:t>
            </w:r>
            <w:proofErr w:type="spellStart"/>
            <w:r w:rsidR="00C5333A" w:rsidRPr="009B6E50">
              <w:rPr>
                <w:rFonts w:ascii="Times New Roman" w:hAnsi="Times New Roman" w:cs="Times New Roman"/>
                <w:b/>
                <w:bCs/>
                <w:sz w:val="24"/>
                <w:szCs w:val="24"/>
                <w:lang w:val="en-US"/>
              </w:rPr>
              <w:t>Manfaat</w:t>
            </w:r>
            <w:r w:rsidR="00E939B8" w:rsidRPr="009B6E50">
              <w:rPr>
                <w:rFonts w:ascii="Times New Roman" w:hAnsi="Times New Roman" w:cs="Times New Roman"/>
                <w:b/>
                <w:bCs/>
                <w:sz w:val="24"/>
                <w:szCs w:val="24"/>
                <w:lang w:val="en-US"/>
              </w:rPr>
              <w:t>li</w:t>
            </w:r>
            <w:proofErr w:type="spellEnd"/>
            <w:r w:rsidR="00E939B8" w:rsidRPr="009B6E50">
              <w:rPr>
                <w:rFonts w:ascii="Times New Roman" w:hAnsi="Times New Roman" w:cs="Times New Roman"/>
                <w:b/>
                <w:bCs/>
                <w:sz w:val="24"/>
                <w:szCs w:val="24"/>
              </w:rPr>
              <w:t xml:space="preserve"> </w:t>
            </w:r>
            <w:r w:rsidRPr="009B6E50">
              <w:rPr>
                <w:rFonts w:ascii="Times New Roman" w:hAnsi="Times New Roman" w:cs="Times New Roman"/>
                <w:b/>
                <w:bCs/>
                <w:sz w:val="24"/>
                <w:szCs w:val="24"/>
              </w:rPr>
              <w:t>"</w:t>
            </w:r>
          </w:p>
        </w:tc>
      </w:tr>
      <w:tr w:rsidR="00041F77" w:rsidRPr="005E0B0F" w14:paraId="7BEE5202" w14:textId="77777777" w:rsidTr="00072556">
        <w:tc>
          <w:tcPr>
            <w:tcW w:w="5387" w:type="dxa"/>
          </w:tcPr>
          <w:p w14:paraId="03F77969" w14:textId="645D4477"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Ushbu “Omonat hisobvaragʻini ochish yuzasidan Ommaviy oferta shartnomasi” (keyingi oʻrinlarda “Oferta”) Oʻzbekiston Respublikasi Fuqarolik kodeksining 367 va </w:t>
            </w:r>
            <w:r w:rsidRPr="00007DB4">
              <w:rPr>
                <w:rFonts w:ascii="Times New Roman" w:hAnsi="Times New Roman" w:cs="Times New Roman"/>
                <w:sz w:val="24"/>
                <w:szCs w:val="24"/>
                <w:lang w:val="uz-Latn-UZ"/>
              </w:rPr>
              <w:br/>
              <w:t>369-moddalariga muvofiq, jismoniy shaxslarga milliy valyutada hisobvaraqlar ochish orqali ulardan omonatlarni qabul qilish hamda ularga foizlar hisoblash boʻyicha rasmiy ommaviy taklif boʻlib hisoblanadi.</w:t>
            </w:r>
          </w:p>
          <w:p w14:paraId="68CF4D85"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3A9D9E0F" w14:textId="77777777"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Ommaviy oferta shartnomasi Mijoz tomonidan “SQB Mobile” mobil ilovasi </w:t>
            </w:r>
            <w:r w:rsidRPr="00C345DF">
              <w:rPr>
                <w:rFonts w:ascii="Times New Roman" w:hAnsi="Times New Roman" w:cs="Times New Roman"/>
                <w:sz w:val="24"/>
                <w:szCs w:val="24"/>
                <w:lang w:val="uz-Latn-UZ"/>
              </w:rPr>
              <w:t xml:space="preserve">hamda </w:t>
            </w:r>
            <w:r w:rsidRPr="00007DB4">
              <w:rPr>
                <w:rFonts w:ascii="Times New Roman" w:hAnsi="Times New Roman" w:cs="Times New Roman"/>
                <w:color w:val="000000"/>
                <w:sz w:val="24"/>
                <w:szCs w:val="24"/>
                <w:lang w:val="uz-Latn-UZ"/>
              </w:rPr>
              <w:t>STM</w:t>
            </w:r>
            <w:r w:rsidRPr="00007DB4">
              <w:rPr>
                <w:rFonts w:ascii="Times New Roman" w:hAnsi="Times New Roman" w:cs="Times New Roman"/>
                <w:b/>
                <w:bCs/>
                <w:color w:val="000000"/>
                <w:sz w:val="24"/>
                <w:szCs w:val="24"/>
                <w:lang w:val="uz-Latn-UZ"/>
              </w:rPr>
              <w:t xml:space="preserve"> </w:t>
            </w:r>
            <w:r w:rsidRPr="00007DB4">
              <w:rPr>
                <w:rFonts w:ascii="Times New Roman" w:hAnsi="Times New Roman" w:cs="Times New Roman"/>
                <w:sz w:val="24"/>
                <w:szCs w:val="24"/>
                <w:lang w:val="uz-Latn-UZ"/>
              </w:rPr>
              <w:t>qurilmasida o’ziga o’zi xizmat ko’rsatish</w:t>
            </w:r>
            <w:r w:rsidRPr="00007DB4">
              <w:rPr>
                <w:rFonts w:ascii="Times New Roman" w:hAnsi="Times New Roman" w:cs="Times New Roman"/>
                <w:color w:val="000000"/>
                <w:sz w:val="24"/>
                <w:szCs w:val="24"/>
                <w:lang w:val="uz-Latn-UZ"/>
              </w:rPr>
              <w:t xml:space="preserve"> </w:t>
            </w:r>
            <w:r w:rsidRPr="00007DB4">
              <w:rPr>
                <w:rFonts w:ascii="Times New Roman" w:hAnsi="Times New Roman" w:cs="Times New Roman"/>
                <w:sz w:val="24"/>
                <w:szCs w:val="24"/>
                <w:lang w:val="uz-Latn-UZ"/>
              </w:rPr>
              <w:t>orqali ofertaning shartlarini tegishli belgini bosish orqali maʼqullangan vaqtdan boshlab tuzilgan (akseptlangan) hisoblanadi hamda mijoz mazkur ommaviy oferta shartnomasi hamda omonat shartlarini istisno qilmasdan soʻzsiz qabul qilganligini anglatadi.</w:t>
            </w:r>
          </w:p>
          <w:p w14:paraId="4BC567E9" w14:textId="77777777" w:rsidR="00041F77" w:rsidRPr="00007DB4" w:rsidRDefault="00041F77" w:rsidP="009B6E50">
            <w:pPr>
              <w:pStyle w:val="a4"/>
              <w:numPr>
                <w:ilvl w:val="0"/>
                <w:numId w:val="1"/>
              </w:numPr>
              <w:ind w:left="709" w:hanging="349"/>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Oferta predmeti</w:t>
            </w:r>
          </w:p>
          <w:p w14:paraId="27441217" w14:textId="13838A7F" w:rsidR="00041F77" w:rsidRPr="00007DB4" w:rsidRDefault="00041F77" w:rsidP="009B6E50">
            <w:pPr>
              <w:tabs>
                <w:tab w:val="left" w:pos="993"/>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1.1.</w:t>
            </w:r>
            <w:r w:rsidRPr="00007DB4">
              <w:rPr>
                <w:rFonts w:ascii="Times New Roman" w:hAnsi="Times New Roman" w:cs="Times New Roman"/>
                <w:sz w:val="24"/>
                <w:szCs w:val="24"/>
                <w:lang w:val="uz-Latn-UZ"/>
              </w:rPr>
              <w:tab/>
              <w:t xml:space="preserve"> Bank mazkur Ofertaga asosan Omonatchining Bank BXO/BXMlarida ochilgan plastik karta va/yoki omonat hisobvaraqlaridagi mablagʻlarini naqd pulsiz shaklda </w:t>
            </w:r>
            <w:r w:rsidRPr="00C345DF">
              <w:rPr>
                <w:rFonts w:ascii="Times New Roman" w:hAnsi="Times New Roman" w:cs="Times New Roman"/>
                <w:sz w:val="24"/>
                <w:szCs w:val="24"/>
                <w:lang w:val="uz-Latn-UZ"/>
              </w:rPr>
              <w:t xml:space="preserve">hamda </w:t>
            </w:r>
            <w:r w:rsidRPr="00007DB4">
              <w:rPr>
                <w:rFonts w:ascii="Times New Roman" w:hAnsi="Times New Roman" w:cs="Times New Roman"/>
                <w:sz w:val="24"/>
                <w:szCs w:val="24"/>
                <w:lang w:val="uz-Latn-UZ"/>
              </w:rPr>
              <w:t>STM qurilmasi orqali masofadan boshqariladigan omonat hisobvarag’i</w:t>
            </w:r>
            <w:r w:rsidRPr="00C345DF">
              <w:rPr>
                <w:rFonts w:ascii="Times New Roman" w:hAnsi="Times New Roman" w:cs="Times New Roman"/>
                <w:sz w:val="24"/>
                <w:szCs w:val="24"/>
                <w:lang w:val="uz-Latn-UZ"/>
              </w:rPr>
              <w:t xml:space="preserve">ga mablag’larni </w:t>
            </w:r>
            <w:r w:rsidRPr="00007DB4">
              <w:rPr>
                <w:rFonts w:ascii="Times New Roman" w:hAnsi="Times New Roman" w:cs="Times New Roman"/>
                <w:sz w:val="24"/>
                <w:szCs w:val="24"/>
                <w:lang w:val="uz-Latn-UZ"/>
              </w:rPr>
              <w:t>qabul qilish, omonatni qaytarish va unga foizlar hisoblash hamda omonatchining mazkur omonat hisobvaragʻini masofadan boshqarish imkoniyatini yaratadi.</w:t>
            </w:r>
          </w:p>
          <w:p w14:paraId="5C47F37C"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6EA15B28" w14:textId="77777777" w:rsidR="00FE5A0C" w:rsidRPr="00007DB4" w:rsidRDefault="00FE5A0C" w:rsidP="009B6E50">
            <w:pPr>
              <w:tabs>
                <w:tab w:val="left" w:pos="993"/>
              </w:tabs>
              <w:ind w:firstLine="567"/>
              <w:jc w:val="both"/>
              <w:rPr>
                <w:rFonts w:ascii="Times New Roman" w:hAnsi="Times New Roman" w:cs="Times New Roman"/>
                <w:sz w:val="24"/>
                <w:szCs w:val="24"/>
                <w:lang w:val="uz-Latn-UZ"/>
              </w:rPr>
            </w:pPr>
          </w:p>
          <w:p w14:paraId="11B65E4E" w14:textId="20DFB45F"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1.2.</w:t>
            </w:r>
            <w:r w:rsidRPr="00007DB4">
              <w:rPr>
                <w:rFonts w:ascii="Times New Roman" w:hAnsi="Times New Roman" w:cs="Times New Roman"/>
                <w:sz w:val="24"/>
                <w:szCs w:val="24"/>
                <w:lang w:val="uz-Latn-UZ"/>
              </w:rPr>
              <w:t xml:space="preserve"> Omonatchi omonat hisobvaragʻidagi mablagʻlarini va unga hisoblangan foizlarni ilova </w:t>
            </w:r>
            <w:r w:rsidRPr="00C345DF">
              <w:rPr>
                <w:rFonts w:ascii="Times New Roman" w:hAnsi="Times New Roman" w:cs="Times New Roman"/>
                <w:sz w:val="24"/>
                <w:szCs w:val="24"/>
                <w:lang w:val="uz-Latn-UZ"/>
              </w:rPr>
              <w:t xml:space="preserve">va qurilma </w:t>
            </w:r>
            <w:r w:rsidRPr="00007DB4">
              <w:rPr>
                <w:rFonts w:ascii="Times New Roman" w:hAnsi="Times New Roman" w:cs="Times New Roman"/>
                <w:sz w:val="24"/>
                <w:szCs w:val="24"/>
                <w:lang w:val="uz-Latn-UZ"/>
              </w:rPr>
              <w:t>orqali oʻzining va/yoki boshqa jismoniy shaxslarning plastik karta yoki omonat hisobvaraqlariga, Dastur</w:t>
            </w:r>
            <w:r w:rsidRPr="00C345DF">
              <w:rPr>
                <w:rFonts w:ascii="Times New Roman" w:hAnsi="Times New Roman" w:cs="Times New Roman"/>
                <w:sz w:val="24"/>
                <w:szCs w:val="24"/>
                <w:lang w:val="uz-Latn-UZ"/>
              </w:rPr>
              <w:t xml:space="preserve"> va qurilmada </w:t>
            </w:r>
            <w:r w:rsidRPr="00007DB4">
              <w:rPr>
                <w:rFonts w:ascii="Times New Roman" w:hAnsi="Times New Roman" w:cs="Times New Roman"/>
                <w:sz w:val="24"/>
                <w:szCs w:val="24"/>
                <w:lang w:val="uz-Latn-UZ"/>
              </w:rPr>
              <w:t>mavjud xizmat koʻrsatuvchi tashkilotlar hisobvaraqlariga naqd pulsiz shaklda oʻtkazish orqali tasarruf etadi.</w:t>
            </w:r>
          </w:p>
          <w:p w14:paraId="605A67AD" w14:textId="77777777" w:rsidR="00FE5A0C" w:rsidRPr="00007DB4" w:rsidRDefault="00FE5A0C" w:rsidP="009B6E50">
            <w:pPr>
              <w:ind w:firstLine="567"/>
              <w:jc w:val="both"/>
              <w:rPr>
                <w:rFonts w:ascii="Times New Roman" w:hAnsi="Times New Roman" w:cs="Times New Roman"/>
                <w:sz w:val="24"/>
                <w:szCs w:val="24"/>
                <w:lang w:val="uz-Latn-UZ"/>
              </w:rPr>
            </w:pPr>
          </w:p>
          <w:p w14:paraId="2E88215F" w14:textId="77777777" w:rsidR="00FE5A0C" w:rsidRPr="00007DB4" w:rsidRDefault="00FE5A0C" w:rsidP="009B6E50">
            <w:pPr>
              <w:ind w:firstLine="567"/>
              <w:jc w:val="both"/>
              <w:rPr>
                <w:rFonts w:ascii="Times New Roman" w:hAnsi="Times New Roman" w:cs="Times New Roman"/>
                <w:sz w:val="24"/>
                <w:szCs w:val="24"/>
                <w:lang w:val="uz-Latn-UZ"/>
              </w:rPr>
            </w:pPr>
          </w:p>
          <w:p w14:paraId="1C4C9E92" w14:textId="77777777" w:rsidR="00041F77" w:rsidRPr="00007DB4" w:rsidRDefault="00041F77" w:rsidP="009B6E50">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4"/>
                <w:szCs w:val="24"/>
                <w:lang w:val="uz-Latn-UZ"/>
              </w:rPr>
            </w:pPr>
            <w:r w:rsidRPr="00007DB4">
              <w:rPr>
                <w:rFonts w:ascii="Times New Roman" w:eastAsia="Times New Roman" w:hAnsi="Times New Roman" w:cs="Times New Roman"/>
                <w:b/>
                <w:bCs/>
                <w:sz w:val="24"/>
                <w:szCs w:val="24"/>
                <w:lang w:val="uz-Latn-UZ"/>
              </w:rPr>
              <w:t>Omonatning</w:t>
            </w:r>
            <w:r w:rsidRPr="00007DB4">
              <w:rPr>
                <w:rFonts w:ascii="Times New Roman" w:eastAsia="Times New Roman" w:hAnsi="Times New Roman" w:cs="Times New Roman"/>
                <w:b/>
                <w:bCs/>
                <w:spacing w:val="-4"/>
                <w:sz w:val="24"/>
                <w:szCs w:val="24"/>
                <w:lang w:val="uz-Latn-UZ"/>
              </w:rPr>
              <w:t xml:space="preserve"> </w:t>
            </w:r>
            <w:r w:rsidRPr="00007DB4">
              <w:rPr>
                <w:rFonts w:ascii="Times New Roman" w:eastAsia="Times New Roman" w:hAnsi="Times New Roman" w:cs="Times New Roman"/>
                <w:b/>
                <w:bCs/>
                <w:sz w:val="24"/>
                <w:szCs w:val="24"/>
                <w:lang w:val="uz-Latn-UZ"/>
              </w:rPr>
              <w:t>shartlari</w:t>
            </w:r>
          </w:p>
          <w:p w14:paraId="2CE634B4" w14:textId="00DC4790" w:rsidR="00041F77" w:rsidRPr="00007DB4" w:rsidRDefault="00041F77" w:rsidP="009B6E50">
            <w:pPr>
              <w:ind w:firstLine="567"/>
              <w:jc w:val="both"/>
              <w:rPr>
                <w:rFonts w:ascii="Times New Roman" w:hAnsi="Times New Roman" w:cs="Times New Roman"/>
                <w:b/>
                <w:bCs/>
                <w:sz w:val="24"/>
                <w:szCs w:val="24"/>
                <w:lang w:val="uz-Latn-UZ"/>
              </w:rPr>
            </w:pPr>
            <w:r w:rsidRPr="00007DB4">
              <w:rPr>
                <w:rFonts w:ascii="Times New Roman" w:eastAsia="Times New Roman" w:hAnsi="Times New Roman" w:cs="Times New Roman"/>
                <w:b/>
                <w:bCs/>
                <w:sz w:val="24"/>
                <w:szCs w:val="24"/>
                <w:lang w:val="uz-Latn-UZ"/>
              </w:rPr>
              <w:t xml:space="preserve">2.1.1. </w:t>
            </w:r>
            <w:r w:rsidRPr="00007DB4">
              <w:rPr>
                <w:rFonts w:ascii="Times New Roman" w:hAnsi="Times New Roman" w:cs="Times New Roman"/>
                <w:sz w:val="24"/>
                <w:szCs w:val="24"/>
                <w:lang w:val="uz-Latn-UZ"/>
              </w:rPr>
              <w:t xml:space="preserve">Omonat nomi: </w:t>
            </w:r>
            <w:r w:rsidRPr="00007DB4">
              <w:rPr>
                <w:rFonts w:ascii="Times New Roman" w:hAnsi="Times New Roman" w:cs="Times New Roman"/>
                <w:b/>
                <w:bCs/>
                <w:sz w:val="24"/>
                <w:szCs w:val="24"/>
                <w:lang w:val="uz-Latn-UZ"/>
              </w:rPr>
              <w:t>“</w:t>
            </w:r>
            <w:r w:rsidR="00BC3B86" w:rsidRPr="00C345DF">
              <w:rPr>
                <w:rFonts w:ascii="Times New Roman" w:hAnsi="Times New Roman" w:cs="Times New Roman"/>
                <w:b/>
                <w:bCs/>
                <w:sz w:val="24"/>
                <w:szCs w:val="24"/>
                <w:lang w:val="uz-Latn-UZ"/>
              </w:rPr>
              <w:t>Manfaat</w:t>
            </w:r>
            <w:r w:rsidRPr="00C345DF">
              <w:rPr>
                <w:rFonts w:ascii="Times New Roman" w:hAnsi="Times New Roman" w:cs="Times New Roman"/>
                <w:b/>
                <w:bCs/>
                <w:sz w:val="24"/>
                <w:szCs w:val="24"/>
                <w:lang w:val="uz-Latn-UZ"/>
              </w:rPr>
              <w:t>li</w:t>
            </w:r>
            <w:r w:rsidRPr="00007DB4">
              <w:rPr>
                <w:rFonts w:ascii="Times New Roman" w:hAnsi="Times New Roman" w:cs="Times New Roman"/>
                <w:b/>
                <w:bCs/>
                <w:sz w:val="24"/>
                <w:szCs w:val="24"/>
                <w:lang w:val="uz-Latn-UZ"/>
              </w:rPr>
              <w:t>”</w:t>
            </w:r>
          </w:p>
          <w:p w14:paraId="7821B2C0" w14:textId="77777777"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2.1.2. </w:t>
            </w:r>
            <w:r w:rsidRPr="00007DB4">
              <w:rPr>
                <w:rFonts w:ascii="Times New Roman" w:hAnsi="Times New Roman" w:cs="Times New Roman"/>
                <w:sz w:val="24"/>
                <w:szCs w:val="24"/>
                <w:lang w:val="uz-Latn-UZ"/>
              </w:rPr>
              <w:t>Omonat turi: Jamg’arma</w:t>
            </w:r>
          </w:p>
          <w:p w14:paraId="14A376A7" w14:textId="77777777"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2.1.3. </w:t>
            </w:r>
            <w:r w:rsidRPr="00007DB4">
              <w:rPr>
                <w:rFonts w:ascii="Times New Roman" w:hAnsi="Times New Roman" w:cs="Times New Roman"/>
                <w:sz w:val="24"/>
                <w:szCs w:val="24"/>
                <w:lang w:val="uz-Latn-UZ"/>
              </w:rPr>
              <w:t>Omonat valyutasi: So’m</w:t>
            </w:r>
          </w:p>
          <w:p w14:paraId="4593B435" w14:textId="77777777"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eastAsia="Times New Roman" w:hAnsi="Times New Roman" w:cs="Times New Roman"/>
                <w:b/>
                <w:bCs/>
                <w:sz w:val="24"/>
                <w:szCs w:val="24"/>
                <w:lang w:val="uz-Latn-UZ"/>
              </w:rPr>
              <w:t xml:space="preserve">2.1.4. </w:t>
            </w:r>
            <w:r w:rsidRPr="00007DB4">
              <w:rPr>
                <w:rFonts w:ascii="Times New Roman" w:hAnsi="Times New Roman" w:cs="Times New Roman"/>
                <w:sz w:val="24"/>
                <w:szCs w:val="24"/>
                <w:lang w:val="uz-Latn-UZ"/>
              </w:rPr>
              <w:t xml:space="preserve">Omonatning saqlash muddati: </w:t>
            </w:r>
            <w:r w:rsidRPr="00C345DF">
              <w:rPr>
                <w:rFonts w:ascii="Times New Roman" w:hAnsi="Times New Roman" w:cs="Times New Roman"/>
                <w:sz w:val="24"/>
                <w:szCs w:val="24"/>
                <w:lang w:val="uz-Latn-UZ"/>
              </w:rPr>
              <w:t xml:space="preserve">24 </w:t>
            </w:r>
            <w:r w:rsidRPr="00007DB4">
              <w:rPr>
                <w:rFonts w:ascii="Times New Roman" w:hAnsi="Times New Roman" w:cs="Times New Roman"/>
                <w:sz w:val="24"/>
                <w:szCs w:val="24"/>
                <w:lang w:val="uz-Latn-UZ"/>
              </w:rPr>
              <w:t>(</w:t>
            </w:r>
            <w:r w:rsidRPr="00C345DF">
              <w:rPr>
                <w:rFonts w:ascii="Times New Roman" w:hAnsi="Times New Roman" w:cs="Times New Roman"/>
                <w:sz w:val="24"/>
                <w:szCs w:val="24"/>
                <w:lang w:val="uz-Latn-UZ"/>
              </w:rPr>
              <w:t>Yigirma to’rt</w:t>
            </w:r>
            <w:r w:rsidRPr="00007DB4">
              <w:rPr>
                <w:rFonts w:ascii="Times New Roman" w:hAnsi="Times New Roman" w:cs="Times New Roman"/>
                <w:sz w:val="24"/>
                <w:szCs w:val="24"/>
                <w:lang w:val="uz-Latn-UZ"/>
              </w:rPr>
              <w:t xml:space="preserve"> oy)</w:t>
            </w:r>
          </w:p>
          <w:p w14:paraId="2F6C8680" w14:textId="1EA18D5A"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2.1.5.</w:t>
            </w:r>
            <w:r w:rsidRPr="00007DB4">
              <w:rPr>
                <w:rFonts w:ascii="Times New Roman" w:hAnsi="Times New Roman" w:cs="Times New Roman"/>
                <w:sz w:val="24"/>
                <w:szCs w:val="24"/>
                <w:lang w:val="uz-Latn-UZ"/>
              </w:rPr>
              <w:t xml:space="preserve"> Omonatning yillik foiz stavkasi: </w:t>
            </w:r>
            <w:r w:rsidR="002F3EB7" w:rsidRPr="002F3EB7">
              <w:rPr>
                <w:rFonts w:ascii="Times New Roman" w:hAnsi="Times New Roman" w:cs="Times New Roman"/>
                <w:sz w:val="24"/>
                <w:szCs w:val="24"/>
                <w:highlight w:val="yellow"/>
                <w:lang w:val="uz-Latn-UZ"/>
              </w:rPr>
              <w:t>19</w:t>
            </w:r>
            <w:r w:rsidRPr="002F3EB7">
              <w:rPr>
                <w:rFonts w:ascii="Times New Roman" w:hAnsi="Times New Roman" w:cs="Times New Roman"/>
                <w:sz w:val="24"/>
                <w:szCs w:val="24"/>
                <w:highlight w:val="yellow"/>
                <w:lang w:val="uz-Latn-UZ"/>
              </w:rPr>
              <w:t>%</w:t>
            </w:r>
          </w:p>
          <w:p w14:paraId="573908F2" w14:textId="3FE6D52C" w:rsidR="00041F77" w:rsidRDefault="00041F77" w:rsidP="009B6E50">
            <w:pPr>
              <w:ind w:firstLine="567"/>
              <w:jc w:val="both"/>
              <w:rPr>
                <w:rFonts w:ascii="Times New Roman" w:hAnsi="Times New Roman" w:cs="Times New Roman"/>
                <w:sz w:val="24"/>
                <w:szCs w:val="24"/>
              </w:rPr>
            </w:pPr>
            <w:r w:rsidRPr="002F3EB7">
              <w:rPr>
                <w:rFonts w:ascii="Times New Roman" w:hAnsi="Times New Roman" w:cs="Times New Roman"/>
                <w:b/>
                <w:bCs/>
                <w:sz w:val="24"/>
                <w:szCs w:val="24"/>
                <w:highlight w:val="yellow"/>
                <w:lang w:val="uz-Latn-UZ"/>
              </w:rPr>
              <w:t>2.1.6.</w:t>
            </w:r>
            <w:r w:rsidRPr="002F3EB7">
              <w:rPr>
                <w:rFonts w:ascii="Times New Roman" w:hAnsi="Times New Roman" w:cs="Times New Roman"/>
                <w:sz w:val="24"/>
                <w:szCs w:val="24"/>
                <w:highlight w:val="yellow"/>
                <w:lang w:val="uz-Latn-UZ"/>
              </w:rPr>
              <w:t xml:space="preserve"> </w:t>
            </w:r>
            <w:r w:rsidR="002F3EB7" w:rsidRPr="002F3EB7">
              <w:rPr>
                <w:rFonts w:ascii="Times New Roman" w:hAnsi="Times New Roman" w:cs="Times New Roman"/>
                <w:sz w:val="24"/>
                <w:szCs w:val="24"/>
                <w:highlight w:val="yellow"/>
                <w:lang w:val="uz-Latn-UZ"/>
              </w:rPr>
              <w:t xml:space="preserve">оmonatga kunlik hisoblangan va zaxira hisobvaraqlarida yigʻilgan foizlarni omonatchining </w:t>
            </w:r>
            <w:r w:rsidR="002F3EB7" w:rsidRPr="002F3EB7">
              <w:rPr>
                <w:rFonts w:ascii="Times New Roman" w:hAnsi="Times New Roman" w:cs="Times New Roman"/>
                <w:sz w:val="24"/>
                <w:szCs w:val="24"/>
                <w:highlight w:val="yellow"/>
                <w:lang w:val="uz-Latn-UZ"/>
              </w:rPr>
              <w:lastRenderedPageBreak/>
              <w:t>talabiga asosan bir oy toʻlmasdan ham talab qilib olishi mumkin. Bunda omonat miqdori saqlash muddatidan oldin talab qilib olinganda omonatga hisoblangan va to‘lab berilgan mablag‘lar qayta hisob-kitob qilinib, farq omonat qoldig‘idan ushlab qolinadi</w:t>
            </w:r>
            <w:r w:rsidRPr="00007DB4">
              <w:rPr>
                <w:rFonts w:ascii="Times New Roman" w:hAnsi="Times New Roman" w:cs="Times New Roman"/>
                <w:sz w:val="24"/>
                <w:szCs w:val="24"/>
                <w:lang w:val="uz-Latn-UZ"/>
              </w:rPr>
              <w:t>.</w:t>
            </w:r>
          </w:p>
          <w:p w14:paraId="31FD4A0C" w14:textId="77777777" w:rsidR="002F3EB7" w:rsidRDefault="002F3EB7" w:rsidP="009B6E50">
            <w:pPr>
              <w:ind w:firstLine="567"/>
              <w:jc w:val="both"/>
              <w:rPr>
                <w:rFonts w:ascii="Times New Roman" w:hAnsi="Times New Roman" w:cs="Times New Roman"/>
                <w:b/>
                <w:bCs/>
                <w:sz w:val="24"/>
                <w:szCs w:val="24"/>
                <w:highlight w:val="yellow"/>
              </w:rPr>
            </w:pPr>
          </w:p>
          <w:p w14:paraId="0E7E0161" w14:textId="77777777" w:rsidR="002F3EB7" w:rsidRDefault="002F3EB7" w:rsidP="009B6E50">
            <w:pPr>
              <w:ind w:firstLine="567"/>
              <w:jc w:val="both"/>
              <w:rPr>
                <w:rFonts w:ascii="Times New Roman" w:hAnsi="Times New Roman" w:cs="Times New Roman"/>
                <w:b/>
                <w:bCs/>
                <w:sz w:val="24"/>
                <w:szCs w:val="24"/>
                <w:highlight w:val="yellow"/>
              </w:rPr>
            </w:pPr>
          </w:p>
          <w:p w14:paraId="26D18572" w14:textId="77777777" w:rsidR="002F3EB7" w:rsidRDefault="002F3EB7" w:rsidP="009B6E50">
            <w:pPr>
              <w:ind w:firstLine="567"/>
              <w:jc w:val="both"/>
              <w:rPr>
                <w:rFonts w:ascii="Times New Roman" w:hAnsi="Times New Roman" w:cs="Times New Roman"/>
                <w:b/>
                <w:bCs/>
                <w:sz w:val="24"/>
                <w:szCs w:val="24"/>
                <w:highlight w:val="yellow"/>
              </w:rPr>
            </w:pPr>
          </w:p>
          <w:p w14:paraId="605588EB" w14:textId="4EF930F8" w:rsidR="002F3EB7" w:rsidRDefault="002F3EB7" w:rsidP="009B6E50">
            <w:pPr>
              <w:ind w:firstLine="567"/>
              <w:jc w:val="both"/>
              <w:rPr>
                <w:rFonts w:ascii="Times New Roman" w:hAnsi="Times New Roman" w:cs="Times New Roman"/>
                <w:sz w:val="24"/>
                <w:szCs w:val="24"/>
              </w:rPr>
            </w:pPr>
            <w:r w:rsidRPr="002F3EB7">
              <w:rPr>
                <w:rFonts w:ascii="Times New Roman" w:hAnsi="Times New Roman" w:cs="Times New Roman"/>
                <w:b/>
                <w:bCs/>
                <w:sz w:val="24"/>
                <w:szCs w:val="24"/>
                <w:highlight w:val="yellow"/>
              </w:rPr>
              <w:t>2.1.</w:t>
            </w:r>
            <w:r>
              <w:rPr>
                <w:rFonts w:ascii="Times New Roman" w:hAnsi="Times New Roman" w:cs="Times New Roman"/>
                <w:b/>
                <w:bCs/>
                <w:sz w:val="24"/>
                <w:szCs w:val="24"/>
                <w:highlight w:val="yellow"/>
              </w:rPr>
              <w:t>7</w:t>
            </w:r>
            <w:r w:rsidRPr="002F3EB7">
              <w:rPr>
                <w:rFonts w:ascii="Times New Roman" w:hAnsi="Times New Roman" w:cs="Times New Roman"/>
                <w:b/>
                <w:bCs/>
                <w:sz w:val="24"/>
                <w:szCs w:val="24"/>
                <w:highlight w:val="yellow"/>
              </w:rPr>
              <w:t>.</w:t>
            </w:r>
            <w:r w:rsidRPr="002F3EB7">
              <w:rPr>
                <w:rFonts w:ascii="Times New Roman" w:hAnsi="Times New Roman" w:cs="Times New Roman"/>
                <w:sz w:val="24"/>
                <w:szCs w:val="24"/>
                <w:highlight w:val="yellow"/>
              </w:rPr>
              <w:t> </w:t>
            </w:r>
            <w:proofErr w:type="spellStart"/>
            <w:r w:rsidRPr="002F3EB7">
              <w:rPr>
                <w:rFonts w:ascii="Times New Roman" w:hAnsi="Times New Roman" w:cs="Times New Roman"/>
                <w:sz w:val="24"/>
                <w:szCs w:val="24"/>
                <w:highlight w:val="yellow"/>
              </w:rPr>
              <w:t>omonatdagi</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mablagʻ</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saqlash</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muddatidan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oldin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talab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qilib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olinganda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omonatga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hisoblangan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va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to‘lab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berilgan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foiz</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daromadlari</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qayta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hisob-kitob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qilinib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omonatning</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haqiqatda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saqlangan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kunlari</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uchun</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yillik</w:t>
            </w:r>
            <w:proofErr w:type="spellEnd"/>
            <w:r w:rsidRPr="002F3EB7">
              <w:rPr>
                <w:rFonts w:ascii="Times New Roman" w:hAnsi="Times New Roman" w:cs="Times New Roman"/>
                <w:sz w:val="24"/>
                <w:szCs w:val="24"/>
                <w:highlight w:val="yellow"/>
              </w:rPr>
              <w:t xml:space="preserve"> 17% </w:t>
            </w:r>
            <w:proofErr w:type="spellStart"/>
            <w:r w:rsidRPr="002F3EB7">
              <w:rPr>
                <w:rFonts w:ascii="Times New Roman" w:hAnsi="Times New Roman" w:cs="Times New Roman"/>
                <w:sz w:val="24"/>
                <w:szCs w:val="24"/>
                <w:highlight w:val="yellow"/>
              </w:rPr>
              <w:t>miqdorida</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toʻlab</w:t>
            </w:r>
            <w:proofErr w:type="spellEnd"/>
            <w:r w:rsidRPr="002F3EB7">
              <w:rPr>
                <w:rFonts w:ascii="Times New Roman" w:hAnsi="Times New Roman" w:cs="Times New Roman"/>
                <w:sz w:val="24"/>
                <w:szCs w:val="24"/>
                <w:highlight w:val="yellow"/>
              </w:rPr>
              <w:t xml:space="preserve"> </w:t>
            </w:r>
            <w:proofErr w:type="spellStart"/>
            <w:r w:rsidRPr="002F3EB7">
              <w:rPr>
                <w:rFonts w:ascii="Times New Roman" w:hAnsi="Times New Roman" w:cs="Times New Roman"/>
                <w:sz w:val="24"/>
                <w:szCs w:val="24"/>
                <w:highlight w:val="yellow"/>
              </w:rPr>
              <w:t>beriladi</w:t>
            </w:r>
            <w:proofErr w:type="spellEnd"/>
            <w:r>
              <w:rPr>
                <w:rFonts w:ascii="Times New Roman" w:hAnsi="Times New Roman" w:cs="Times New Roman"/>
                <w:sz w:val="24"/>
                <w:szCs w:val="24"/>
              </w:rPr>
              <w:t>.</w:t>
            </w:r>
          </w:p>
          <w:p w14:paraId="315A9B37" w14:textId="77777777" w:rsidR="002F3EB7" w:rsidRPr="002F3EB7" w:rsidRDefault="002F3EB7" w:rsidP="009B6E50">
            <w:pPr>
              <w:ind w:firstLine="567"/>
              <w:jc w:val="both"/>
              <w:rPr>
                <w:rFonts w:ascii="Times New Roman" w:hAnsi="Times New Roman" w:cs="Times New Roman"/>
                <w:sz w:val="24"/>
                <w:szCs w:val="24"/>
              </w:rPr>
            </w:pPr>
          </w:p>
          <w:p w14:paraId="3B474C8E" w14:textId="1C567C92"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Pr>
                <w:rFonts w:ascii="Times New Roman" w:hAnsi="Times New Roman" w:cs="Times New Roman"/>
                <w:b/>
                <w:bCs/>
                <w:sz w:val="24"/>
                <w:szCs w:val="24"/>
              </w:rPr>
              <w:t>8</w:t>
            </w:r>
            <w:r w:rsidRPr="00007DB4">
              <w:rPr>
                <w:rFonts w:ascii="Times New Roman" w:hAnsi="Times New Roman" w:cs="Times New Roman"/>
                <w:b/>
                <w:bCs/>
                <w:sz w:val="24"/>
                <w:szCs w:val="24"/>
                <w:lang w:val="uz-Latn-UZ"/>
              </w:rPr>
              <w:t>.</w:t>
            </w:r>
            <w:r w:rsidRPr="00007DB4">
              <w:rPr>
                <w:rFonts w:ascii="Times New Roman" w:hAnsi="Times New Roman" w:cs="Times New Roman"/>
                <w:sz w:val="24"/>
                <w:szCs w:val="24"/>
                <w:lang w:val="uz-Latn-UZ"/>
              </w:rPr>
              <w:t xml:space="preserve"> Hisobvaraqqa qoʻshimcha mablagʻ kirim qilish imkoniyati: Mavjud</w:t>
            </w:r>
            <w:r w:rsidRPr="00007DB4">
              <w:rPr>
                <w:rFonts w:ascii="Times New Roman" w:hAnsi="Times New Roman" w:cs="Times New Roman"/>
                <w:b/>
                <w:bCs/>
                <w:sz w:val="24"/>
                <w:szCs w:val="24"/>
                <w:lang w:val="uz-Latn-UZ"/>
              </w:rPr>
              <w:t>. 1-12-oylar</w:t>
            </w:r>
            <w:r w:rsidRPr="00007DB4">
              <w:rPr>
                <w:rFonts w:ascii="Times New Roman" w:hAnsi="Times New Roman" w:cs="Times New Roman"/>
                <w:sz w:val="24"/>
                <w:szCs w:val="24"/>
                <w:lang w:val="uz-Latn-UZ"/>
              </w:rPr>
              <w:t xml:space="preserve"> oraligʻida qoʻshimcha mablagʻ kirim qilish mumkin. </w:t>
            </w:r>
            <w:r w:rsidRPr="00007DB4">
              <w:rPr>
                <w:rFonts w:ascii="Times New Roman" w:hAnsi="Times New Roman" w:cs="Times New Roman"/>
                <w:b/>
                <w:bCs/>
                <w:sz w:val="24"/>
                <w:szCs w:val="24"/>
                <w:lang w:val="uz-Latn-UZ"/>
              </w:rPr>
              <w:t>13-24-oylar</w:t>
            </w:r>
            <w:r w:rsidRPr="00007DB4">
              <w:rPr>
                <w:rFonts w:ascii="Times New Roman" w:hAnsi="Times New Roman" w:cs="Times New Roman"/>
                <w:sz w:val="24"/>
                <w:szCs w:val="24"/>
                <w:lang w:val="uz-Latn-UZ"/>
              </w:rPr>
              <w:t xml:space="preserve"> oraligʻida omonat hisobvaragʻiga qoʻshimcha mablagʻ kirim qilinmaydi.</w:t>
            </w:r>
          </w:p>
          <w:p w14:paraId="2A38EEA2" w14:textId="77777777" w:rsidR="000D12CB" w:rsidRPr="00007DB4" w:rsidRDefault="000D12CB" w:rsidP="009B6E50">
            <w:pPr>
              <w:ind w:firstLine="567"/>
              <w:jc w:val="both"/>
              <w:rPr>
                <w:rFonts w:ascii="Times New Roman" w:hAnsi="Times New Roman" w:cs="Times New Roman"/>
                <w:sz w:val="24"/>
                <w:szCs w:val="24"/>
                <w:lang w:val="uz-Latn-UZ"/>
              </w:rPr>
            </w:pPr>
          </w:p>
          <w:p w14:paraId="62132277" w14:textId="5BD004B4"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Pr>
                <w:rFonts w:ascii="Times New Roman" w:hAnsi="Times New Roman" w:cs="Times New Roman"/>
                <w:b/>
                <w:bCs/>
                <w:sz w:val="24"/>
                <w:szCs w:val="24"/>
              </w:rPr>
              <w:t>9</w:t>
            </w:r>
            <w:r w:rsidRPr="00007DB4">
              <w:rPr>
                <w:rFonts w:ascii="Times New Roman" w:hAnsi="Times New Roman" w:cs="Times New Roman"/>
                <w:b/>
                <w:bCs/>
                <w:sz w:val="24"/>
                <w:szCs w:val="24"/>
                <w:lang w:val="uz-Latn-UZ"/>
              </w:rPr>
              <w:t>.</w:t>
            </w:r>
            <w:r w:rsidRPr="00007DB4">
              <w:rPr>
                <w:rFonts w:ascii="Times New Roman" w:hAnsi="Times New Roman" w:cs="Times New Roman"/>
                <w:sz w:val="24"/>
                <w:szCs w:val="24"/>
                <w:lang w:val="uz-Latn-UZ"/>
              </w:rPr>
              <w:t xml:space="preserve"> Hisobvaraqdan qisman mablagʻ chiqim qilish imkoniyati: Omonat summasining </w:t>
            </w:r>
            <w:r w:rsidR="00BC3B86" w:rsidRPr="00007DB4">
              <w:rPr>
                <w:rFonts w:ascii="Times New Roman" w:hAnsi="Times New Roman" w:cs="Times New Roman"/>
                <w:sz w:val="24"/>
                <w:szCs w:val="24"/>
                <w:lang w:val="uz-Latn-UZ"/>
              </w:rPr>
              <w:t>500</w:t>
            </w:r>
            <w:r w:rsidRPr="00007DB4">
              <w:rPr>
                <w:rFonts w:ascii="Times New Roman" w:hAnsi="Times New Roman" w:cs="Times New Roman"/>
                <w:sz w:val="24"/>
                <w:szCs w:val="24"/>
                <w:lang w:val="uz-Latn-UZ"/>
              </w:rPr>
              <w:t>,0 (</w:t>
            </w:r>
            <w:r w:rsidR="00BC3B86" w:rsidRPr="00007DB4">
              <w:rPr>
                <w:rFonts w:ascii="Times New Roman" w:hAnsi="Times New Roman" w:cs="Times New Roman"/>
                <w:sz w:val="24"/>
                <w:szCs w:val="24"/>
                <w:lang w:val="uz-Latn-UZ"/>
              </w:rPr>
              <w:t xml:space="preserve">besh </w:t>
            </w:r>
            <w:r w:rsidRPr="00007DB4">
              <w:rPr>
                <w:rFonts w:ascii="Times New Roman" w:hAnsi="Times New Roman" w:cs="Times New Roman"/>
                <w:sz w:val="24"/>
                <w:szCs w:val="24"/>
                <w:lang w:val="uz-Latn-UZ"/>
              </w:rPr>
              <w:t>yuz) ming so’mdan oshgan qismi bo’yicha qisman chiqim qilish mumkin.</w:t>
            </w:r>
          </w:p>
          <w:p w14:paraId="1D603610" w14:textId="77777777" w:rsidR="000D12CB" w:rsidRPr="00007DB4" w:rsidRDefault="000D12CB" w:rsidP="009B6E50">
            <w:pPr>
              <w:ind w:firstLine="567"/>
              <w:jc w:val="both"/>
              <w:rPr>
                <w:rFonts w:ascii="Times New Roman" w:hAnsi="Times New Roman" w:cs="Times New Roman"/>
                <w:sz w:val="24"/>
                <w:szCs w:val="24"/>
                <w:lang w:val="uz-Latn-UZ"/>
              </w:rPr>
            </w:pPr>
          </w:p>
          <w:p w14:paraId="17141562" w14:textId="2035927C"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w:t>
            </w:r>
            <w:r w:rsidR="002F3EB7">
              <w:rPr>
                <w:rFonts w:ascii="Times New Roman" w:hAnsi="Times New Roman" w:cs="Times New Roman"/>
                <w:b/>
                <w:bCs/>
                <w:sz w:val="24"/>
                <w:szCs w:val="24"/>
              </w:rPr>
              <w:t>10</w:t>
            </w:r>
            <w:r w:rsidRPr="00007DB4">
              <w:rPr>
                <w:rFonts w:ascii="Times New Roman" w:hAnsi="Times New Roman" w:cs="Times New Roman"/>
                <w:b/>
                <w:bCs/>
                <w:sz w:val="24"/>
                <w:szCs w:val="24"/>
                <w:lang w:val="uz-Latn-UZ"/>
              </w:rPr>
              <w:t xml:space="preserve">. </w:t>
            </w:r>
            <w:r w:rsidRPr="00007DB4">
              <w:rPr>
                <w:rFonts w:ascii="Times New Roman" w:hAnsi="Times New Roman" w:cs="Times New Roman"/>
                <w:sz w:val="24"/>
                <w:szCs w:val="24"/>
                <w:lang w:val="uz-Latn-UZ"/>
              </w:rPr>
              <w:t xml:space="preserve">Omonatning minimal miqdori: </w:t>
            </w:r>
            <w:r w:rsidR="00BC3B86" w:rsidRPr="00007DB4">
              <w:rPr>
                <w:rFonts w:ascii="Times New Roman" w:hAnsi="Times New Roman" w:cs="Times New Roman"/>
                <w:sz w:val="24"/>
                <w:szCs w:val="24"/>
                <w:lang w:val="uz-Latn-UZ"/>
              </w:rPr>
              <w:t>5</w:t>
            </w:r>
            <w:r w:rsidRPr="00007DB4">
              <w:rPr>
                <w:rFonts w:ascii="Times New Roman" w:hAnsi="Times New Roman" w:cs="Times New Roman"/>
                <w:sz w:val="24"/>
                <w:szCs w:val="24"/>
                <w:lang w:val="uz-Latn-UZ"/>
              </w:rPr>
              <w:t>00,0 (</w:t>
            </w:r>
            <w:r w:rsidR="00BC3B86" w:rsidRPr="00007DB4">
              <w:rPr>
                <w:rFonts w:ascii="Times New Roman" w:hAnsi="Times New Roman" w:cs="Times New Roman"/>
                <w:sz w:val="24"/>
                <w:szCs w:val="24"/>
                <w:lang w:val="uz-Latn-UZ"/>
              </w:rPr>
              <w:t xml:space="preserve">besh </w:t>
            </w:r>
            <w:r w:rsidRPr="00007DB4">
              <w:rPr>
                <w:rFonts w:ascii="Times New Roman" w:hAnsi="Times New Roman" w:cs="Times New Roman"/>
                <w:sz w:val="24"/>
                <w:szCs w:val="24"/>
                <w:lang w:val="uz-Latn-UZ"/>
              </w:rPr>
              <w:t>yuz) ming so’m</w:t>
            </w:r>
            <w:r w:rsidR="00BC3B86" w:rsidRPr="00007DB4">
              <w:rPr>
                <w:rFonts w:ascii="Times New Roman" w:hAnsi="Times New Roman" w:cs="Times New Roman"/>
                <w:sz w:val="24"/>
                <w:szCs w:val="24"/>
                <w:lang w:val="uz-Latn-UZ"/>
              </w:rPr>
              <w:t>.</w:t>
            </w:r>
          </w:p>
          <w:p w14:paraId="107A1418" w14:textId="77777777" w:rsidR="000D12CB" w:rsidRPr="00007DB4" w:rsidRDefault="000D12CB" w:rsidP="009B6E50">
            <w:pPr>
              <w:ind w:firstLine="567"/>
              <w:jc w:val="both"/>
              <w:rPr>
                <w:rFonts w:ascii="Times New Roman" w:hAnsi="Times New Roman" w:cs="Times New Roman"/>
                <w:sz w:val="24"/>
                <w:szCs w:val="24"/>
                <w:lang w:val="uz-Latn-UZ"/>
              </w:rPr>
            </w:pPr>
          </w:p>
          <w:p w14:paraId="680091C2" w14:textId="62CAA507" w:rsidR="00041F77" w:rsidRPr="00007DB4" w:rsidRDefault="00041F77"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2.1.1</w:t>
            </w:r>
            <w:r w:rsidR="002F3EB7">
              <w:rPr>
                <w:rFonts w:ascii="Times New Roman" w:hAnsi="Times New Roman" w:cs="Times New Roman"/>
                <w:b/>
                <w:bCs/>
                <w:sz w:val="24"/>
                <w:szCs w:val="24"/>
              </w:rPr>
              <w:t>1</w:t>
            </w:r>
            <w:r w:rsidRPr="00007DB4">
              <w:rPr>
                <w:rFonts w:ascii="Times New Roman" w:hAnsi="Times New Roman" w:cs="Times New Roman"/>
                <w:b/>
                <w:bCs/>
                <w:sz w:val="24"/>
                <w:szCs w:val="24"/>
                <w:lang w:val="uz-Latn-UZ"/>
              </w:rPr>
              <w:t>.</w:t>
            </w:r>
            <w:r w:rsidRPr="00007DB4">
              <w:rPr>
                <w:rFonts w:ascii="Times New Roman" w:hAnsi="Times New Roman" w:cs="Times New Roman"/>
                <w:sz w:val="24"/>
                <w:szCs w:val="24"/>
                <w:lang w:val="uz-Latn-UZ"/>
              </w:rPr>
              <w:t xml:space="preserve"> Boshqa shartlar:</w:t>
            </w:r>
            <w:r w:rsidRPr="00C345DF">
              <w:rPr>
                <w:rFonts w:ascii="Times New Roman" w:hAnsi="Times New Roman" w:cs="Times New Roman"/>
                <w:sz w:val="24"/>
                <w:szCs w:val="24"/>
                <w:lang w:val="uz-Latn-UZ"/>
              </w:rPr>
              <w:t xml:space="preserve"> </w:t>
            </w:r>
            <w:r w:rsidRPr="00007DB4">
              <w:rPr>
                <w:rFonts w:ascii="Times New Roman" w:hAnsi="Times New Roman" w:cs="Times New Roman"/>
                <w:sz w:val="24"/>
                <w:szCs w:val="24"/>
                <w:lang w:val="uz-Latn-UZ"/>
              </w:rPr>
              <w:t>Omonatga kunlik hisoblangan va zaxira hisobvaraqlarida yigʻilgan foizlarni omonatchining talabiga asosan bir oy toʻlmasdan ham talab qilib olishi mumkin.</w:t>
            </w:r>
          </w:p>
          <w:p w14:paraId="6D18A3F6" w14:textId="77777777" w:rsidR="000D12CB" w:rsidRPr="00007DB4" w:rsidRDefault="000D12CB" w:rsidP="009B6E50">
            <w:pPr>
              <w:ind w:firstLine="567"/>
              <w:jc w:val="both"/>
              <w:rPr>
                <w:rFonts w:ascii="Times New Roman" w:hAnsi="Times New Roman" w:cs="Times New Roman"/>
                <w:sz w:val="24"/>
                <w:szCs w:val="24"/>
                <w:lang w:val="uz-Latn-UZ"/>
              </w:rPr>
            </w:pPr>
          </w:p>
          <w:p w14:paraId="68E9BBB1" w14:textId="77777777" w:rsidR="000D12CB" w:rsidRPr="00007DB4" w:rsidRDefault="000D12CB" w:rsidP="009B6E50">
            <w:pPr>
              <w:ind w:firstLine="567"/>
              <w:jc w:val="both"/>
              <w:rPr>
                <w:rFonts w:ascii="Times New Roman" w:hAnsi="Times New Roman" w:cs="Times New Roman"/>
                <w:sz w:val="24"/>
                <w:szCs w:val="24"/>
                <w:lang w:val="uz-Latn-UZ"/>
              </w:rPr>
            </w:pPr>
          </w:p>
          <w:p w14:paraId="18D864DA" w14:textId="77777777" w:rsidR="009B6E50" w:rsidRPr="00007DB4" w:rsidRDefault="00041F77" w:rsidP="009B6E50">
            <w:pPr>
              <w:widowControl w:val="0"/>
              <w:ind w:firstLine="567"/>
              <w:jc w:val="both"/>
              <w:rPr>
                <w:rFonts w:ascii="Times New Roman" w:eastAsia="Times New Roman" w:hAnsi="Times New Roman" w:cs="Times New Roman"/>
                <w:b/>
                <w:bCs/>
                <w:sz w:val="24"/>
                <w:szCs w:val="24"/>
                <w:lang w:val="uz-Latn-UZ"/>
              </w:rPr>
            </w:pPr>
            <w:r w:rsidRPr="00007DB4">
              <w:rPr>
                <w:rFonts w:ascii="Times New Roman" w:hAnsi="Times New Roman" w:cs="Times New Roman"/>
                <w:b/>
                <w:bCs/>
                <w:sz w:val="24"/>
                <w:szCs w:val="24"/>
                <w:lang w:val="uz-Latn-UZ"/>
              </w:rPr>
              <w:t>2.2.</w:t>
            </w:r>
            <w:r w:rsidRPr="00007DB4">
              <w:rPr>
                <w:rFonts w:ascii="Times New Roman" w:hAnsi="Times New Roman" w:cs="Times New Roman"/>
                <w:sz w:val="24"/>
                <w:szCs w:val="24"/>
                <w:lang w:val="uz-Latn-UZ"/>
              </w:rPr>
              <w:t xml:space="preserve"> </w:t>
            </w:r>
            <w:bookmarkStart w:id="0" w:name="_Hlk224203466"/>
            <w:r w:rsidR="009B6E50" w:rsidRPr="00C345DF">
              <w:rPr>
                <w:rFonts w:ascii="Times New Roman" w:eastAsia="Times New Roman" w:hAnsi="Times New Roman" w:cs="Times New Roman"/>
                <w:sz w:val="24"/>
                <w:szCs w:val="24"/>
                <w:lang w:val="uz-Latn-UZ"/>
              </w:rPr>
              <w:t>Omonatchi quyidagilar</w:t>
            </w:r>
            <w:r w:rsidR="009B6E50" w:rsidRPr="00007DB4">
              <w:rPr>
                <w:rFonts w:ascii="Times New Roman" w:eastAsia="Times New Roman" w:hAnsi="Times New Roman" w:cs="Times New Roman"/>
                <w:sz w:val="24"/>
                <w:szCs w:val="24"/>
                <w:lang w:val="uz-Latn-UZ"/>
              </w:rPr>
              <w:t>da</w:t>
            </w:r>
            <w:r w:rsidR="009B6E50" w:rsidRPr="00C345DF">
              <w:rPr>
                <w:rFonts w:ascii="Times New Roman" w:eastAsia="Times New Roman" w:hAnsi="Times New Roman" w:cs="Times New Roman"/>
                <w:sz w:val="24"/>
                <w:szCs w:val="24"/>
                <w:lang w:val="uz-Latn-UZ"/>
              </w:rPr>
              <w:t>n xabardor ekanlegini tasdiqlaydi</w:t>
            </w:r>
            <w:bookmarkEnd w:id="0"/>
            <w:r w:rsidR="009B6E50" w:rsidRPr="00C345DF">
              <w:rPr>
                <w:rFonts w:ascii="Times New Roman" w:eastAsia="Times New Roman" w:hAnsi="Times New Roman" w:cs="Times New Roman"/>
                <w:sz w:val="24"/>
                <w:szCs w:val="24"/>
                <w:lang w:val="uz-Latn-UZ"/>
              </w:rPr>
              <w:t xml:space="preserve">: </w:t>
            </w:r>
          </w:p>
          <w:p w14:paraId="40A1AB67"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Omonat shartlarida belgilangan boshqa shartlar hamda quyidagilar bilan mazkur omonat shartnomasini imzolash jarayonida tanishtirilganligi;</w:t>
            </w:r>
          </w:p>
          <w:p w14:paraId="15396EB4"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ab/>
              <w:t xml:space="preserve">- Norezident jismoniy shaxslarga O‘zbekiston Respublikasining Soliq kodeksining 382-moddasiga asosan daromad summasining 10 foiz miqdorida soliq olinishi; </w:t>
            </w:r>
          </w:p>
          <w:p w14:paraId="5758B286"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xml:space="preserve">- bank tomonidan omonatning asosiy shartlari to’g’risidagi axborot varaqasi taqdim etilganligi; </w:t>
            </w:r>
          </w:p>
          <w:p w14:paraId="00C5B54C" w14:textId="77777777" w:rsidR="009B6E50" w:rsidRPr="00007DB4"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xml:space="preserve">- </w:t>
            </w:r>
            <w:bookmarkStart w:id="1" w:name="_Hlk224203446"/>
            <w:r w:rsidRPr="00007DB4">
              <w:rPr>
                <w:rFonts w:ascii="Times New Roman" w:eastAsia="Times New Roman" w:hAnsi="Times New Roman" w:cs="Times New Roman"/>
                <w:sz w:val="24"/>
                <w:szCs w:val="24"/>
                <w:lang w:val="uz-Latn-UZ"/>
              </w:rPr>
              <w:t xml:space="preserve">Banklardagi omonatlarni himoya qilish kafolatlari to‘g‘risida»gi Qonunning </w:t>
            </w:r>
            <w:r w:rsidRPr="00007DB4">
              <w:rPr>
                <w:rFonts w:ascii="Times New Roman" w:eastAsia="Times New Roman" w:hAnsi="Times New Roman" w:cs="Times New Roman"/>
                <w:sz w:val="24"/>
                <w:szCs w:val="24"/>
                <w:lang w:val="uz-Latn-UZ"/>
              </w:rPr>
              <w:br/>
              <w:t>26-moddasiga asosan kafolatlash ob’ekti hisoblangan omonat bo‘yicha to‘lanadigan kompensatsiya miqdori ikki yuz million so‘mdan oshmasligini;</w:t>
            </w:r>
          </w:p>
          <w:p w14:paraId="3BC8C654"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lastRenderedPageBreak/>
              <w:t>- kafolatlash ob’ektining kafolatlangan omonat miqdoridan oshadigan qismini qonunchilikda belgilangan tartibda bankdan talab qilishga.</w:t>
            </w:r>
            <w:bookmarkEnd w:id="1"/>
          </w:p>
          <w:p w14:paraId="206D5451" w14:textId="77777777" w:rsidR="009B6E50" w:rsidRPr="00C345DF" w:rsidRDefault="009B6E50" w:rsidP="009B6E50">
            <w:pPr>
              <w:widowControl w:val="0"/>
              <w:ind w:firstLine="567"/>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 “Shaxsga doir ma’lumotlar to’g’risida”gi qonunga muvofiq, o’zining shaxsga doir ma’lumotlari Bank tomonidan ishlov berilishiga va uchinchi shaxlarga taqdim qilinishiga shartlarsiz va muddatsiz o’z roziligini berganligini (shartnomaning ushbu sharti u bekor bo’lgandan so’ng ham o’z kuchini saqlaydi);</w:t>
            </w:r>
          </w:p>
          <w:p w14:paraId="3117851A" w14:textId="6DA32366" w:rsidR="00FE5A0C" w:rsidRPr="00007DB4" w:rsidRDefault="009B6E50" w:rsidP="00007DB4">
            <w:pPr>
              <w:jc w:val="both"/>
              <w:rPr>
                <w:rFonts w:ascii="Times New Roman" w:eastAsia="Times New Roman" w:hAnsi="Times New Roman" w:cs="Times New Roman"/>
                <w:sz w:val="24"/>
                <w:szCs w:val="24"/>
                <w:lang w:val="uz-Latn-UZ"/>
              </w:rPr>
            </w:pPr>
            <w:r w:rsidRPr="00C345DF">
              <w:rPr>
                <w:rFonts w:ascii="Times New Roman" w:eastAsia="Times New Roman" w:hAnsi="Times New Roman" w:cs="Times New Roman"/>
                <w:sz w:val="24"/>
                <w:szCs w:val="24"/>
                <w:lang w:val="uz-Latn-UZ"/>
              </w:rPr>
              <w:tab/>
              <w:t>- Naqd pulsiz shaklda kirim qilingan omonatlarni naqd pulda berilishida hamda omonat hisobvarag‘ida turgan pul mablag‘larini boshqa banklarga o‘tkazish bilan bog‘liq bo‘lgan bank operatsiyalari uchun Bank tariflarida belgilangan miqdorda komissiya olinishini</w:t>
            </w:r>
            <w:r w:rsidR="00041F77" w:rsidRPr="00007DB4">
              <w:rPr>
                <w:rFonts w:ascii="Times New Roman" w:eastAsia="Times New Roman" w:hAnsi="Times New Roman" w:cs="Times New Roman"/>
                <w:sz w:val="24"/>
                <w:szCs w:val="24"/>
                <w:lang w:val="uz-Latn-UZ"/>
              </w:rPr>
              <w:t xml:space="preserve">. </w:t>
            </w:r>
          </w:p>
          <w:p w14:paraId="63FBA3E4" w14:textId="77777777" w:rsidR="00FE5A0C" w:rsidRPr="00007DB4" w:rsidRDefault="00FE5A0C" w:rsidP="00FE5A0C">
            <w:pPr>
              <w:jc w:val="center"/>
              <w:rPr>
                <w:rFonts w:ascii="Times New Roman" w:hAnsi="Times New Roman" w:cs="Times New Roman"/>
                <w:b/>
                <w:bCs/>
                <w:sz w:val="24"/>
                <w:szCs w:val="24"/>
                <w:lang w:val="uz-Latn-UZ"/>
              </w:rPr>
            </w:pPr>
          </w:p>
          <w:p w14:paraId="192FD581" w14:textId="77777777" w:rsidR="005E0B0F" w:rsidRPr="00007DB4" w:rsidRDefault="005E0B0F" w:rsidP="00FE5A0C">
            <w:pPr>
              <w:jc w:val="center"/>
              <w:rPr>
                <w:rFonts w:ascii="Times New Roman" w:hAnsi="Times New Roman" w:cs="Times New Roman"/>
                <w:b/>
                <w:bCs/>
                <w:sz w:val="24"/>
                <w:szCs w:val="24"/>
                <w:lang w:val="uz-Latn-UZ"/>
              </w:rPr>
            </w:pPr>
          </w:p>
          <w:p w14:paraId="526168E4" w14:textId="77777777" w:rsidR="005E0B0F" w:rsidRPr="00007DB4" w:rsidRDefault="005E0B0F" w:rsidP="00FE5A0C">
            <w:pPr>
              <w:jc w:val="center"/>
              <w:rPr>
                <w:rFonts w:ascii="Times New Roman" w:hAnsi="Times New Roman" w:cs="Times New Roman"/>
                <w:b/>
                <w:bCs/>
                <w:sz w:val="24"/>
                <w:szCs w:val="24"/>
                <w:lang w:val="uz-Latn-UZ"/>
              </w:rPr>
            </w:pPr>
          </w:p>
          <w:p w14:paraId="78BDF1DA" w14:textId="13FECD52" w:rsidR="00FE5A0C" w:rsidRPr="00007DB4" w:rsidRDefault="00FE5A0C" w:rsidP="00FE5A0C">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3. Axborot xavfsizligiga oid shartlar</w:t>
            </w:r>
          </w:p>
          <w:p w14:paraId="29F436AD" w14:textId="77777777" w:rsidR="00FE5A0C" w:rsidRPr="00007DB4" w:rsidRDefault="00FE5A0C" w:rsidP="00FE5A0C">
            <w:pPr>
              <w:ind w:firstLine="199"/>
              <w:jc w:val="both"/>
              <w:rPr>
                <w:rFonts w:ascii="Times New Roman" w:hAnsi="Times New Roman" w:cs="Times New Roman"/>
                <w:b/>
                <w:bCs/>
                <w:sz w:val="24"/>
                <w:szCs w:val="24"/>
                <w:lang w:val="uz-Latn-UZ"/>
              </w:rPr>
            </w:pPr>
          </w:p>
          <w:p w14:paraId="18E255B4"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3.1.</w:t>
            </w:r>
            <w:r w:rsidRPr="00007DB4">
              <w:rPr>
                <w:rFonts w:ascii="Times New Roman" w:hAnsi="Times New Roman" w:cs="Times New Roman"/>
                <w:sz w:val="24"/>
                <w:szCs w:val="24"/>
                <w:lang w:val="uz-Latn-UZ"/>
              </w:rPr>
              <w:t xml:space="preserve"> Mijoz quyidagilarga majbur: </w:t>
            </w:r>
          </w:p>
          <w:p w14:paraId="3DFE9F7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3.1.1. Bank tomonidan yuboriladigan xabarlar, jumladan mobil ilovadagi bildirishnomalar, SMS va PUSH-xabarlarni diqqat bilan o‘rganib chiqish; </w:t>
            </w:r>
          </w:p>
          <w:p w14:paraId="6C38D0ED" w14:textId="77777777" w:rsidR="00FE5A0C" w:rsidRPr="00007DB4" w:rsidRDefault="00FE5A0C" w:rsidP="00007DB4">
            <w:pPr>
              <w:ind w:firstLine="596"/>
              <w:jc w:val="both"/>
              <w:rPr>
                <w:rFonts w:ascii="Times New Roman" w:hAnsi="Times New Roman" w:cs="Times New Roman"/>
                <w:sz w:val="24"/>
                <w:szCs w:val="24"/>
                <w:lang w:val="uz-Latn-UZ"/>
              </w:rPr>
            </w:pPr>
          </w:p>
          <w:p w14:paraId="5AB40A7C"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3.1.2. Bankdan firibgarlik belgilari aniqlanganligi to‘g‘risidagi xabarlarni olganidan keyin har qanday to‘lov amaliyotlarini tasdiqlashda ehtiyotkor bo‘lishi; </w:t>
            </w:r>
          </w:p>
          <w:p w14:paraId="48031096" w14:textId="77777777" w:rsidR="00FE5A0C" w:rsidRPr="00007DB4" w:rsidRDefault="00FE5A0C" w:rsidP="00007DB4">
            <w:pPr>
              <w:ind w:firstLine="596"/>
              <w:jc w:val="both"/>
              <w:rPr>
                <w:rFonts w:ascii="Times New Roman" w:hAnsi="Times New Roman" w:cs="Times New Roman"/>
                <w:sz w:val="24"/>
                <w:szCs w:val="24"/>
                <w:lang w:val="uz-Latn-UZ"/>
              </w:rPr>
            </w:pPr>
          </w:p>
          <w:p w14:paraId="38A026A8"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3.1.3. O‘zining qurilmasi yo‘qolganligi yoki uchinchi shaxslar tomonidan qurilmani boshqarishga nazorat o‘rnatilganligini aniqlagan paytdan boshlab zudlik bilan biroq 1 (bir) kundan kechiktirmay Bankni xabardor qilish; </w:t>
            </w:r>
          </w:p>
          <w:p w14:paraId="72F7BE8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3.1.4. O‘zining roziligisiz amalga oshirilgan operatsiya faktini aniqlagan paytdan boshlab 1 (bir) kun ichida bu haqda Bankni xabardor qilish; </w:t>
            </w:r>
          </w:p>
          <w:p w14:paraId="2555A73A"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61FD0F8B"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3.1.6. O‘zining bank ilovalariga kirish va bank kartasidan foydalanish imkonini beruvchi ma’lumotlari (jumladan, pasport ma’lumotlari, login, parol, pinkod, bank kartasi ma’lumotlari, elektron raqamli imzo, telefon qurilmasi, mahfiy so‘z, qabul </w:t>
            </w:r>
            <w:r w:rsidRPr="00007DB4">
              <w:rPr>
                <w:rFonts w:ascii="Times New Roman" w:hAnsi="Times New Roman" w:cs="Times New Roman"/>
                <w:sz w:val="24"/>
                <w:szCs w:val="24"/>
                <w:lang w:val="uz-Latn-UZ"/>
              </w:rPr>
              <w:lastRenderedPageBreak/>
              <w:t xml:space="preserve">qilingan SMS xabarlardagi ma’lumotlar va boshqalar)ni boshqa shasxlarga bermaslik, ularni har qanday ko‘rinishda olish imkoniyatini yaratmaslik;  </w:t>
            </w:r>
          </w:p>
          <w:p w14:paraId="444A3F88" w14:textId="77777777" w:rsidR="00FE5A0C" w:rsidRPr="00007DB4" w:rsidRDefault="00FE5A0C" w:rsidP="00007DB4">
            <w:pPr>
              <w:ind w:firstLine="596"/>
              <w:jc w:val="both"/>
              <w:rPr>
                <w:rFonts w:ascii="Times New Roman" w:hAnsi="Times New Roman" w:cs="Times New Roman"/>
                <w:sz w:val="24"/>
                <w:szCs w:val="24"/>
                <w:lang w:val="uz-Latn-UZ"/>
              </w:rPr>
            </w:pPr>
          </w:p>
          <w:p w14:paraId="31766935" w14:textId="77777777" w:rsidR="005E0B0F" w:rsidRPr="00007DB4" w:rsidRDefault="005E0B0F" w:rsidP="00007DB4">
            <w:pPr>
              <w:ind w:firstLine="596"/>
              <w:jc w:val="both"/>
              <w:rPr>
                <w:rFonts w:ascii="Times New Roman" w:hAnsi="Times New Roman" w:cs="Times New Roman"/>
                <w:sz w:val="24"/>
                <w:szCs w:val="24"/>
                <w:lang w:val="uz-Latn-UZ"/>
              </w:rPr>
            </w:pPr>
          </w:p>
          <w:p w14:paraId="6F741DCB"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54A7E955" w14:textId="77777777" w:rsidR="00FE5A0C" w:rsidRPr="00007DB4" w:rsidRDefault="00FE5A0C" w:rsidP="00007DB4">
            <w:pPr>
              <w:ind w:firstLine="596"/>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3.2.</w:t>
            </w:r>
            <w:r w:rsidRPr="00007DB4">
              <w:rPr>
                <w:rFonts w:ascii="Times New Roman" w:hAnsi="Times New Roman" w:cs="Times New Roman"/>
                <w:sz w:val="24"/>
                <w:szCs w:val="24"/>
                <w:lang w:val="uz-Latn-UZ"/>
              </w:rPr>
              <w:t xml:space="preserve"> Yuqorida belgilangan majburiyatlar bajarilmasligi yoki lozim darajada bajarilmasligi natijasida kelib chiqqan har qanday holatlar (jumladan, qo‘lga kiritilgan ma’lumotlar natijasida </w:t>
            </w:r>
            <w:r w:rsidRPr="00007DB4">
              <w:rPr>
                <w:rFonts w:ascii="Times New Roman" w:hAnsi="Times New Roman" w:cs="Times New Roman"/>
                <w:b/>
                <w:bCs/>
                <w:sz w:val="24"/>
                <w:szCs w:val="24"/>
                <w:lang w:val="uz-Latn-UZ"/>
              </w:rPr>
              <w:t>uchinchi</w:t>
            </w:r>
            <w:r w:rsidRPr="00007DB4">
              <w:rPr>
                <w:rFonts w:ascii="Times New Roman" w:hAnsi="Times New Roman" w:cs="Times New Roman"/>
                <w:sz w:val="24"/>
                <w:szCs w:val="24"/>
                <w:lang w:val="uz-Latn-UZ"/>
              </w:rPr>
              <w:t xml:space="preserve"> </w:t>
            </w:r>
            <w:r w:rsidRPr="00007DB4">
              <w:rPr>
                <w:rFonts w:ascii="Times New Roman" w:hAnsi="Times New Roman" w:cs="Times New Roman"/>
                <w:b/>
                <w:bCs/>
                <w:sz w:val="24"/>
                <w:szCs w:val="24"/>
                <w:lang w:val="uz-Latn-UZ"/>
              </w:rPr>
              <w:t>shaxslar</w:t>
            </w:r>
            <w:r w:rsidRPr="00007DB4">
              <w:rPr>
                <w:rFonts w:ascii="Times New Roman" w:hAnsi="Times New Roman" w:cs="Times New Roman"/>
                <w:sz w:val="24"/>
                <w:szCs w:val="24"/>
                <w:lang w:val="uz-Latn-UZ"/>
              </w:rPr>
              <w:t xml:space="preserve"> tomonidan amalga oshirilgan operatsiyalar va boshqa harakatlar) va har qanday ko‘rinishdagi zararlar uchun Bank javobgar bo‘lmaydi. </w:t>
            </w:r>
          </w:p>
          <w:p w14:paraId="4A2F7138" w14:textId="48AF53FF" w:rsidR="00041F77" w:rsidRPr="00007DB4" w:rsidRDefault="00FE5A0C" w:rsidP="00007DB4">
            <w:pPr>
              <w:pStyle w:val="a4"/>
              <w:widowControl w:val="0"/>
              <w:tabs>
                <w:tab w:val="left" w:pos="1134"/>
              </w:tabs>
              <w:ind w:left="0" w:firstLine="596"/>
              <w:jc w:val="both"/>
              <w:rPr>
                <w:rFonts w:ascii="Times New Roman" w:eastAsia="Times New Roman" w:hAnsi="Times New Roman" w:cs="Times New Roman"/>
                <w:sz w:val="24"/>
                <w:szCs w:val="24"/>
                <w:lang w:val="uz-Latn-UZ"/>
              </w:rPr>
            </w:pPr>
            <w:r w:rsidRPr="00007DB4">
              <w:rPr>
                <w:rFonts w:ascii="Times New Roman" w:hAnsi="Times New Roman" w:cs="Times New Roman"/>
                <w:b/>
                <w:bCs/>
                <w:sz w:val="24"/>
                <w:szCs w:val="24"/>
                <w:lang w:val="uz-Latn-UZ"/>
              </w:rPr>
              <w:t>3.3.</w:t>
            </w:r>
            <w:r w:rsidRPr="00007DB4">
              <w:rPr>
                <w:rFonts w:ascii="Times New Roman" w:hAnsi="Times New Roman" w:cs="Times New Roman"/>
                <w:sz w:val="24"/>
                <w:szCs w:val="24"/>
                <w:lang w:val="uz-Latn-UZ"/>
              </w:rPr>
              <w:t> Bank tomonidan foydalanuvchi/mijozga firibgarlik belgilari aniqlanganligi to‘g‘risida oqilona muddatda ma’lumot beriladi.</w:t>
            </w:r>
          </w:p>
          <w:p w14:paraId="554CB1A6" w14:textId="4E974563" w:rsidR="00091878" w:rsidRPr="00007DB4" w:rsidRDefault="005E0B0F" w:rsidP="00007DB4">
            <w:pPr>
              <w:tabs>
                <w:tab w:val="left" w:pos="284"/>
              </w:tabs>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4. </w:t>
            </w:r>
            <w:r w:rsidR="00E22C07" w:rsidRPr="00007DB4">
              <w:rPr>
                <w:rFonts w:ascii="Times New Roman" w:hAnsi="Times New Roman" w:cs="Times New Roman"/>
                <w:b/>
                <w:sz w:val="24"/>
                <w:szCs w:val="24"/>
                <w:lang w:val="uz-Latn-UZ"/>
              </w:rPr>
              <w:t>Omonatga foizlar hisoblash va toʻlash tartibi</w:t>
            </w:r>
          </w:p>
          <w:p w14:paraId="47C709FA" w14:textId="77777777" w:rsidR="005E0B0F" w:rsidRPr="00007DB4" w:rsidRDefault="005E0B0F" w:rsidP="009B6E50">
            <w:pPr>
              <w:widowControl w:val="0"/>
              <w:tabs>
                <w:tab w:val="left" w:pos="1217"/>
              </w:tabs>
              <w:ind w:firstLine="567"/>
              <w:jc w:val="both"/>
              <w:rPr>
                <w:rFonts w:ascii="Times New Roman" w:hAnsi="Times New Roman" w:cs="Times New Roman"/>
                <w:b/>
                <w:bCs/>
                <w:sz w:val="24"/>
                <w:szCs w:val="24"/>
                <w:lang w:val="uz-Latn-UZ"/>
              </w:rPr>
            </w:pPr>
          </w:p>
          <w:p w14:paraId="558B0AFE" w14:textId="269201FB" w:rsidR="00E22C07" w:rsidRPr="00007DB4" w:rsidRDefault="005E0B0F" w:rsidP="009B6E50">
            <w:pPr>
              <w:widowControl w:val="0"/>
              <w:tabs>
                <w:tab w:val="left" w:pos="1217"/>
              </w:tabs>
              <w:ind w:firstLine="567"/>
              <w:jc w:val="both"/>
              <w:rPr>
                <w:rFonts w:ascii="Times New Roman" w:eastAsia="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.1.</w:t>
            </w:r>
            <w:r w:rsidR="00E22C07" w:rsidRPr="00007DB4">
              <w:rPr>
                <w:rFonts w:ascii="Times New Roman" w:hAnsi="Times New Roman" w:cs="Times New Roman"/>
                <w:sz w:val="24"/>
                <w:szCs w:val="24"/>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E22C07" w:rsidRPr="00007DB4">
              <w:rPr>
                <w:rFonts w:ascii="Times New Roman" w:eastAsia="Times New Roman" w:hAnsi="Times New Roman" w:cs="Times New Roman"/>
                <w:sz w:val="24"/>
                <w:szCs w:val="24"/>
                <w:lang w:val="uz-Latn-UZ"/>
              </w:rPr>
              <w:t xml:space="preserve"> Omonat summasiga hisoblangan foizlar Omonat shartlarida belgilangan muddat va tartibda Omonatchiga </w:t>
            </w:r>
            <w:r w:rsidR="00E22C07" w:rsidRPr="00007DB4">
              <w:rPr>
                <w:rFonts w:ascii="Times New Roman" w:eastAsia="Times New Roman" w:hAnsi="Times New Roman" w:cs="Times New Roman"/>
                <w:i/>
                <w:iCs/>
                <w:sz w:val="24"/>
                <w:szCs w:val="24"/>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E22C07" w:rsidRPr="00007DB4">
              <w:rPr>
                <w:rFonts w:ascii="Times New Roman" w:eastAsia="Times New Roman" w:hAnsi="Times New Roman" w:cs="Times New Roman"/>
                <w:sz w:val="24"/>
                <w:szCs w:val="24"/>
                <w:lang w:val="uz-Latn-UZ"/>
              </w:rPr>
              <w:t xml:space="preserve"> toʻlab beriladi</w:t>
            </w:r>
            <w:r w:rsidR="00E22C07" w:rsidRPr="00007DB4">
              <w:rPr>
                <w:rFonts w:ascii="Times New Roman" w:hAnsi="Times New Roman" w:cs="Times New Roman"/>
                <w:sz w:val="24"/>
                <w:szCs w:val="24"/>
                <w:lang w:val="uz-Latn-UZ"/>
              </w:rPr>
              <w:t>. Norezidentdan ushlab qolingan daromad solig’i summasi bo’yicha qayta hisoblash amalga oshirilmaydi.</w:t>
            </w:r>
            <w:r w:rsidR="00E22C07" w:rsidRPr="00C345DF">
              <w:rPr>
                <w:rFonts w:ascii="Times New Roman" w:hAnsi="Times New Roman" w:cs="Times New Roman"/>
                <w:sz w:val="24"/>
                <w:szCs w:val="24"/>
                <w:lang w:val="uz-Latn-UZ"/>
              </w:rPr>
              <w:t xml:space="preserve"> </w:t>
            </w:r>
          </w:p>
          <w:p w14:paraId="5231A5BD" w14:textId="4A62D2D3"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.2.</w:t>
            </w:r>
            <w:r w:rsidR="00E22C07" w:rsidRPr="00007DB4">
              <w:rPr>
                <w:rFonts w:ascii="Times New Roman" w:hAnsi="Times New Roman" w:cs="Times New Roman"/>
                <w:sz w:val="24"/>
                <w:szCs w:val="24"/>
                <w:lang w:val="uz-Latn-UZ"/>
              </w:rPr>
              <w:t xml:space="preserve"> Omonat summasiga foizlar kunlik hisoblanib, omonatchining nomiga ochilgan 22400 - “Toʻlanishi lozim boʻlgan hisoblangan foizlar” hisobvaragʻining subhisobvaraqlarida yigʻib boriladi. Bir oy toʻlgandan soʻng (</w:t>
            </w:r>
            <w:r w:rsidR="00E22C07" w:rsidRPr="00007DB4">
              <w:rPr>
                <w:rFonts w:ascii="Times New Roman" w:eastAsia="Times New Roman" w:hAnsi="Times New Roman" w:cs="Times New Roman"/>
                <w:i/>
                <w:iCs/>
                <w:sz w:val="24"/>
                <w:szCs w:val="24"/>
                <w:lang w:val="uz-Latn-UZ"/>
              </w:rPr>
              <w:t>norezident boʻlgan jismoniy shaxs omonatiga hisoblangan foizlardan avtomatik 10% chegirib</w:t>
            </w:r>
            <w:r w:rsidR="00E22C07" w:rsidRPr="00007DB4">
              <w:rPr>
                <w:rFonts w:ascii="Times New Roman" w:hAnsi="Times New Roman" w:cs="Times New Roman"/>
                <w:sz w:val="24"/>
                <w:szCs w:val="24"/>
                <w:lang w:val="uz-Latn-UZ"/>
              </w:rPr>
              <w:t xml:space="preserve">) omonatchining 20206- “Talab qilib </w:t>
            </w:r>
            <w:r w:rsidR="00E22C07" w:rsidRPr="00007DB4">
              <w:rPr>
                <w:rFonts w:ascii="Times New Roman" w:hAnsi="Times New Roman" w:cs="Times New Roman"/>
                <w:sz w:val="24"/>
                <w:szCs w:val="24"/>
                <w:lang w:val="uz-Latn-UZ"/>
              </w:rPr>
              <w:lastRenderedPageBreak/>
              <w:t>olguncha“ omonat hisobvaragʻiga kirim qilinadi. Ushbu mablagʻlarni omonatchi Oferta shartnomasi va omonat shartlariga asosan mustaqil tasarruf etadi.</w:t>
            </w:r>
          </w:p>
          <w:p w14:paraId="0823223A" w14:textId="77777777" w:rsidR="00C345DF" w:rsidRPr="00007DB4" w:rsidRDefault="00C345DF" w:rsidP="009B6E50">
            <w:pPr>
              <w:tabs>
                <w:tab w:val="left" w:pos="1134"/>
              </w:tabs>
              <w:ind w:firstLine="567"/>
              <w:jc w:val="both"/>
              <w:rPr>
                <w:rFonts w:ascii="Times New Roman" w:hAnsi="Times New Roman" w:cs="Times New Roman"/>
                <w:b/>
                <w:bCs/>
                <w:sz w:val="24"/>
                <w:szCs w:val="24"/>
                <w:lang w:val="uz-Latn-UZ"/>
              </w:rPr>
            </w:pPr>
          </w:p>
          <w:p w14:paraId="55B019FA" w14:textId="1E08D556"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.3.</w:t>
            </w:r>
            <w:r w:rsidR="00E22C07" w:rsidRPr="00007DB4">
              <w:rPr>
                <w:rFonts w:ascii="Times New Roman" w:hAnsi="Times New Roman" w:cs="Times New Roman"/>
                <w:sz w:val="24"/>
                <w:szCs w:val="24"/>
                <w:lang w:val="uz-Latn-UZ"/>
              </w:rPr>
              <w:tab/>
              <w:t xml:space="preserve">Omonat shartlarida boshqacha tartib nazarda tutilmagan boʻlsa, omonat saqlash muddati tugagunga qadar talab qilib olingan omonatlarga ushbu shartnomaning </w:t>
            </w:r>
            <w:r w:rsidR="00C345DF" w:rsidRPr="00007DB4">
              <w:rPr>
                <w:rFonts w:ascii="Times New Roman" w:hAnsi="Times New Roman" w:cs="Times New Roman"/>
                <w:sz w:val="24"/>
                <w:szCs w:val="24"/>
                <w:lang w:val="uz-Latn-UZ"/>
              </w:rPr>
              <w:t>4</w:t>
            </w:r>
            <w:r w:rsidR="00E22C07" w:rsidRPr="00007DB4">
              <w:rPr>
                <w:rFonts w:ascii="Times New Roman" w:hAnsi="Times New Roman" w:cs="Times New Roman"/>
                <w:sz w:val="24"/>
                <w:szCs w:val="24"/>
                <w:lang w:val="uz-Latn-UZ"/>
              </w:rPr>
              <w:t xml:space="preserve">.2-bandiga asosan yakunlangan kun/oylar uchun foizlar toʻlab beriladi. </w:t>
            </w:r>
          </w:p>
          <w:p w14:paraId="619FEDEB" w14:textId="77777777" w:rsidR="005E0B0F" w:rsidRPr="00007DB4" w:rsidRDefault="005E0B0F" w:rsidP="009B6E50">
            <w:pPr>
              <w:ind w:firstLine="567"/>
              <w:jc w:val="both"/>
              <w:rPr>
                <w:rFonts w:ascii="Times New Roman" w:hAnsi="Times New Roman" w:cs="Times New Roman"/>
                <w:b/>
                <w:bCs/>
                <w:sz w:val="24"/>
                <w:szCs w:val="24"/>
                <w:lang w:val="uz-Latn-UZ"/>
              </w:rPr>
            </w:pPr>
          </w:p>
          <w:p w14:paraId="6940A267" w14:textId="53ED0C79" w:rsidR="00E22C07" w:rsidRPr="00007DB4" w:rsidRDefault="005E0B0F" w:rsidP="009B6E50">
            <w:pPr>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4</w:t>
            </w:r>
            <w:r w:rsidR="00E22C07" w:rsidRPr="00007DB4">
              <w:rPr>
                <w:rFonts w:ascii="Times New Roman" w:hAnsi="Times New Roman" w:cs="Times New Roman"/>
                <w:b/>
                <w:bCs/>
                <w:sz w:val="24"/>
                <w:szCs w:val="24"/>
                <w:lang w:val="uz-Latn-UZ"/>
              </w:rPr>
              <w:t>.4.</w:t>
            </w:r>
            <w:r w:rsidR="00E22C07" w:rsidRPr="00007DB4">
              <w:rPr>
                <w:rFonts w:ascii="Times New Roman" w:hAnsi="Times New Roman" w:cs="Times New Roman"/>
                <w:sz w:val="24"/>
                <w:szCs w:val="24"/>
                <w:lang w:val="uz-Latn-UZ"/>
              </w:rPr>
              <w:t xml:space="preserve"> Saqlash muddati tugagandan keyin talab qilib olinmagan omonatlar talab qilib olinguncha hisobvaragʻlariga avtomat ravishda oʻtkaziladi va bu davrlar uchun omonatga foizlar hisoblanmaydi.</w:t>
            </w:r>
          </w:p>
          <w:p w14:paraId="148FA100" w14:textId="48045BB1" w:rsidR="00E22C07" w:rsidRPr="00007DB4" w:rsidRDefault="005E0B0F" w:rsidP="009B6E50">
            <w:pPr>
              <w:tabs>
                <w:tab w:val="left" w:pos="284"/>
              </w:tabs>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.Tomonlarning huquq va majburiyatlari</w:t>
            </w:r>
          </w:p>
          <w:p w14:paraId="224EE332" w14:textId="6A3E780E" w:rsidR="00E22C07" w:rsidRPr="00007DB4" w:rsidRDefault="005E0B0F" w:rsidP="009B6E50">
            <w:pPr>
              <w:tabs>
                <w:tab w:val="left" w:pos="1134"/>
              </w:tabs>
              <w:ind w:firstLine="567"/>
              <w:jc w:val="both"/>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.1. Omonatchining huquqlari:</w:t>
            </w:r>
          </w:p>
          <w:p w14:paraId="476EC5DD" w14:textId="79909A5B"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.1.1. Mazkur Oferta shartnomasi va Omonat shartlari doirasida omonat mablagʻlarini erkin tasarruf etish; </w:t>
            </w:r>
          </w:p>
          <w:p w14:paraId="39C61FB9" w14:textId="3B7E9D21" w:rsidR="00A13426"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.1.2. Omonat shartlari haqida qoʻshimcha maʼlumotlar olish.</w:t>
            </w:r>
          </w:p>
          <w:p w14:paraId="3FB0BB36" w14:textId="2D891E8D" w:rsidR="00B14BF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C05014" w:rsidRPr="00007DB4">
              <w:rPr>
                <w:rFonts w:ascii="Times New Roman" w:hAnsi="Times New Roman" w:cs="Times New Roman"/>
                <w:sz w:val="24"/>
                <w:szCs w:val="24"/>
                <w:lang w:val="uz-Latn-UZ"/>
              </w:rPr>
              <w:t>.1.3.</w:t>
            </w:r>
            <w:r w:rsidR="00B14BFC" w:rsidRPr="00007DB4">
              <w:rPr>
                <w:rFonts w:ascii="Times New Roman" w:hAnsi="Times New Roman" w:cs="Times New Roman"/>
                <w:sz w:val="24"/>
                <w:szCs w:val="24"/>
                <w:lang w:val="uz-Latn-UZ"/>
              </w:rPr>
              <w:t xml:space="preserve"> </w:t>
            </w:r>
            <w:r w:rsidR="00C345DF" w:rsidRPr="00007DB4">
              <w:rPr>
                <w:rFonts w:ascii="Times New Roman" w:hAnsi="Times New Roman" w:cs="Times New Roman"/>
                <w:sz w:val="24"/>
                <w:szCs w:val="24"/>
                <w:lang w:val="uz-Latn-UZ"/>
              </w:rPr>
              <w:t>Bank filialida ochilgan omonat hisobvarag‘ini masofadan (onlayn) boshqarish.</w:t>
            </w:r>
          </w:p>
          <w:p w14:paraId="29E49C77"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23D95B00" w14:textId="0065C079" w:rsidR="00E22C07" w:rsidRPr="00007DB4" w:rsidRDefault="005E0B0F" w:rsidP="009B6E50">
            <w:pPr>
              <w:tabs>
                <w:tab w:val="left" w:pos="1134"/>
              </w:tabs>
              <w:ind w:firstLine="567"/>
              <w:jc w:val="both"/>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.2. Omonatchining majburiyatlari:</w:t>
            </w:r>
          </w:p>
          <w:p w14:paraId="6484D5F5" w14:textId="5A958CBD"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.2.1. Masofadan turib omonat hisobvaragʻi ochish uchun “Oʻzsanoatqurilishbank” ATB tomonidan muomalaga chiqarilgan plastik kartaga egasi boʻlish;</w:t>
            </w:r>
          </w:p>
          <w:p w14:paraId="5710F25E" w14:textId="36452400"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.2.2. Omonatga pul mablagʻini kirim qilish uchun plastik karta yoki omonat hisobvaraqlarida omonat turiga kirim qilinishi lozim boʻlgan miqdordagi omonat mablagʻiga ega boʻlishi;</w:t>
            </w:r>
          </w:p>
          <w:p w14:paraId="402EDC3C" w14:textId="1582E719"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.2.3. Omonat hisobvaragʻini ochish uchun kerakli boʻlgan barcha amaliyotlarni ketma-ketlikda amalga oshirish;</w:t>
            </w:r>
          </w:p>
          <w:p w14:paraId="60C3CCB3" w14:textId="59E86E6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.2.4. Omonat hisobvaragʻidan amaliyotlarni amalga oshirish davomida Dasturdagi uzilishlar yoki texnik nosozliklar haqida Bank BXO/BXMlarni telefon orqali xabar berish;</w:t>
            </w:r>
          </w:p>
          <w:p w14:paraId="2D34A898" w14:textId="44E0CB86" w:rsidR="00A66193"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.2.5. Dasturga kirish uchun berilgan “Login”, “Parol” va “PIN” kodni boshqa shaxslarga oshkor qilmaslik;</w:t>
            </w:r>
          </w:p>
          <w:p w14:paraId="1BDD8BA1" w14:textId="7EECA68C"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.2.</w:t>
            </w:r>
            <w:r w:rsidR="00A13426" w:rsidRPr="00007DB4">
              <w:rPr>
                <w:rFonts w:ascii="Times New Roman" w:hAnsi="Times New Roman" w:cs="Times New Roman"/>
                <w:sz w:val="24"/>
                <w:szCs w:val="24"/>
                <w:lang w:val="uz-Latn-UZ"/>
              </w:rPr>
              <w:t xml:space="preserve">6. Ushbu Ofertaning </w:t>
            </w:r>
            <w:r w:rsidR="00E22C07" w:rsidRPr="00007DB4">
              <w:rPr>
                <w:rFonts w:ascii="Times New Roman" w:hAnsi="Times New Roman" w:cs="Times New Roman"/>
                <w:sz w:val="24"/>
                <w:szCs w:val="24"/>
                <w:lang w:val="uz-Latn-UZ"/>
              </w:rPr>
              <w:t>2.3. va 2.4.-bandlarida belgilangan muddatga rioya qilish;</w:t>
            </w:r>
            <w:r w:rsidR="00E22C07" w:rsidRPr="00007DB4">
              <w:rPr>
                <w:rFonts w:ascii="Times New Roman" w:eastAsia="Times New Roman" w:hAnsi="Times New Roman" w:cs="Times New Roman"/>
                <w:sz w:val="24"/>
                <w:szCs w:val="24"/>
                <w:lang w:val="uz-Latn-UZ"/>
              </w:rPr>
              <w:t xml:space="preserve"> </w:t>
            </w:r>
          </w:p>
          <w:p w14:paraId="1D424E52" w14:textId="57BE4504" w:rsidR="00E22C07" w:rsidRPr="00007DB4" w:rsidRDefault="005E0B0F" w:rsidP="009B6E50">
            <w:pPr>
              <w:tabs>
                <w:tab w:val="left" w:pos="426"/>
                <w:tab w:val="left" w:pos="1134"/>
              </w:tabs>
              <w:ind w:firstLine="567"/>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.3. Bankning huquqlari:</w:t>
            </w:r>
          </w:p>
          <w:p w14:paraId="1C25D250" w14:textId="396A838B" w:rsidR="00A13426"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.3.1. Omonatchining talabi bilan omonat mablagʻi muddatidan oldin toʻliq yoki qisman qaytarilganda, omonat shartlariga rioya qilgan holda qayta hisob kitob qilish; </w:t>
            </w:r>
          </w:p>
          <w:p w14:paraId="4A636696" w14:textId="46454436"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lastRenderedPageBreak/>
              <w:t>5</w:t>
            </w:r>
            <w:r w:rsidR="00E22C07" w:rsidRPr="00007DB4">
              <w:rPr>
                <w:rFonts w:ascii="Times New Roman" w:hAnsi="Times New Roman" w:cs="Times New Roman"/>
                <w:sz w:val="24"/>
                <w:szCs w:val="24"/>
                <w:lang w:val="uz-Latn-UZ"/>
              </w:rPr>
              <w:t>.3.2. Omonatchining hisobvaragʻi Oʻzbekiston Respublikasining amaldagi normativ-huquqiy hujjatlarida belgilangan tartibda xatlanganda, hisobvaraq orqali chiqim amaliyotlarini bajarishni vaqtincha toʻxtatish;</w:t>
            </w:r>
          </w:p>
          <w:p w14:paraId="626365DA" w14:textId="6A56A7D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.3.3. Omonatchining hisobvaragʻi xatlanganligi oqibatida, Bank ushbu hisobvaraqdagi pul mablagʻlaridan foydalana olmagan davr uchun foiz hisoblamaslik;</w:t>
            </w:r>
          </w:p>
          <w:p w14:paraId="1A47427A" w14:textId="1972470A"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.3.4. Kredit resurslar bozori konyukturasidan kelib chiqib, Oʻzbekiston Respublikasi Fuqarolik kodeksining 763-moddasiga asosan aholi omonatlari boʻyicha foiz stavkalarini Bank Boshqaruvi qarori bilan oʻzgartirish.</w:t>
            </w:r>
          </w:p>
          <w:p w14:paraId="3ACDF379" w14:textId="77777777" w:rsidR="00E22C07" w:rsidRPr="00007DB4" w:rsidRDefault="00E22C07"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Bunda yangi foiz stavkasi bank tomonidan oʻrnatilgan kundan boshlab kuchga kiradi. Avval qabul qilingan omonatlar boʻyicha saqlash muddati tugagunga qadar oʻzgartirilgan foiz stavkalari qoʻllanilmaydi;</w:t>
            </w:r>
          </w:p>
          <w:p w14:paraId="0A0248CB" w14:textId="501C133D" w:rsidR="00E22C07" w:rsidRPr="00007DB4" w:rsidRDefault="005E0B0F" w:rsidP="009B6E50">
            <w:pPr>
              <w:tabs>
                <w:tab w:val="left" w:pos="426"/>
                <w:tab w:val="left" w:pos="1134"/>
              </w:tabs>
              <w:ind w:firstLine="567"/>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5</w:t>
            </w:r>
            <w:r w:rsidR="00E22C07" w:rsidRPr="00007DB4">
              <w:rPr>
                <w:rFonts w:ascii="Times New Roman" w:hAnsi="Times New Roman" w:cs="Times New Roman"/>
                <w:b/>
                <w:sz w:val="24"/>
                <w:szCs w:val="24"/>
                <w:lang w:val="uz-Latn-UZ"/>
              </w:rPr>
              <w:t>.4. Bankning majburiyatlari:</w:t>
            </w:r>
          </w:p>
          <w:p w14:paraId="14AF5370" w14:textId="601AE55F"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.4.1. Omonat shartlarini elektron koʻrinishda Bankning </w:t>
            </w:r>
            <w:hyperlink r:id="rId7" w:history="1">
              <w:r w:rsidR="00E22C07" w:rsidRPr="00007DB4">
                <w:rPr>
                  <w:rStyle w:val="a6"/>
                  <w:rFonts w:ascii="Times New Roman" w:hAnsi="Times New Roman" w:cs="Times New Roman"/>
                  <w:sz w:val="24"/>
                  <w:szCs w:val="24"/>
                  <w:lang w:val="uz-Latn-UZ"/>
                </w:rPr>
                <w:t>www.sqb.uz</w:t>
              </w:r>
            </w:hyperlink>
            <w:r w:rsidR="00E22C07" w:rsidRPr="00007DB4">
              <w:rPr>
                <w:rFonts w:ascii="Times New Roman" w:hAnsi="Times New Roman" w:cs="Times New Roman"/>
                <w:sz w:val="24"/>
                <w:szCs w:val="24"/>
                <w:lang w:val="uz-Latn-UZ"/>
              </w:rPr>
              <w:t xml:space="preserve"> saytidagi aks ettirib borish; </w:t>
            </w:r>
          </w:p>
          <w:p w14:paraId="2520B24D" w14:textId="02DE6207"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.4.2. Elektron oferta Omonatchi tomonidan akseptlaganidan soʻng, omonat mablagʻlarini kirim qilish hamda omonat boʻyicha operatsiyalarni qayd etib borish maqsadida Omonatchining nomiga avtomatik tarzda hisobvaralarni ochish;</w:t>
            </w:r>
          </w:p>
          <w:p w14:paraId="2C0357C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7264F9CE" w14:textId="28636B54"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 xml:space="preserve">.4.3. Ushbu </w:t>
            </w:r>
            <w:r w:rsidR="00A13426" w:rsidRPr="00007DB4">
              <w:rPr>
                <w:rFonts w:ascii="Times New Roman" w:hAnsi="Times New Roman" w:cs="Times New Roman"/>
                <w:sz w:val="24"/>
                <w:szCs w:val="24"/>
                <w:lang w:val="uz-Latn-UZ"/>
              </w:rPr>
              <w:t>oferta</w:t>
            </w:r>
            <w:r w:rsidR="00E22C07" w:rsidRPr="00007DB4">
              <w:rPr>
                <w:rFonts w:ascii="Times New Roman" w:hAnsi="Times New Roman" w:cs="Times New Roman"/>
                <w:sz w:val="24"/>
                <w:szCs w:val="24"/>
                <w:lang w:val="uz-Latn-UZ"/>
              </w:rPr>
              <w:t>da belgilangan shartlar asosida Omonatchiga foizlarni hisoblab borish va toʻlash hamda omonatchining birinchi talabiga koʻra omonatdagi pul mablagʻlarini elektron shaklda, naqd pulsiz qaytarilishini taʼminlash;</w:t>
            </w:r>
          </w:p>
          <w:p w14:paraId="26D038C4" w14:textId="0919459F" w:rsidR="00E22C07"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5</w:t>
            </w:r>
            <w:r w:rsidR="00E22C07" w:rsidRPr="00007DB4">
              <w:rPr>
                <w:rFonts w:ascii="Times New Roman" w:hAnsi="Times New Roman" w:cs="Times New Roman"/>
                <w:sz w:val="24"/>
                <w:szCs w:val="24"/>
                <w:lang w:val="uz-Latn-UZ"/>
              </w:rPr>
              <w:t>.4.4. Bank sirini tashkil etuvchi maʼlumotlarni sir saqlanishini taʼminlash.</w:t>
            </w:r>
          </w:p>
          <w:p w14:paraId="1D1E8475" w14:textId="77777777" w:rsidR="00E22C07" w:rsidRPr="00007DB4" w:rsidRDefault="00E22C07"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Bunday maʼlumotlarni qonun hujjatlarida nazarda tutilgan asoslar mavjud boʻlganda uchinchi shaxslarga taqdim etish holatlari bundan mustasno.</w:t>
            </w:r>
          </w:p>
          <w:p w14:paraId="4DB4B77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36CC3A65" w14:textId="29908F8C" w:rsidR="00E22C07" w:rsidRPr="00007DB4" w:rsidRDefault="005E0B0F" w:rsidP="009B6E50">
            <w:pPr>
              <w:widowControl w:val="0"/>
              <w:ind w:firstLine="740"/>
              <w:jc w:val="both"/>
              <w:rPr>
                <w:rFonts w:ascii="Times New Roman" w:eastAsia="Times New Roman" w:hAnsi="Times New Roman" w:cs="Times New Roman"/>
                <w:sz w:val="24"/>
                <w:szCs w:val="24"/>
                <w:lang w:val="uz-Latn-UZ"/>
              </w:rPr>
            </w:pPr>
            <w:bookmarkStart w:id="2" w:name="_Hlk155702700"/>
            <w:r w:rsidRPr="00007DB4">
              <w:rPr>
                <w:rFonts w:ascii="Times New Roman" w:eastAsia="Times New Roman" w:hAnsi="Times New Roman" w:cs="Times New Roman"/>
                <w:sz w:val="24"/>
                <w:szCs w:val="24"/>
                <w:lang w:val="uz-Latn-UZ"/>
              </w:rPr>
              <w:t>5</w:t>
            </w:r>
            <w:r w:rsidR="00E22C07" w:rsidRPr="00007DB4">
              <w:rPr>
                <w:rFonts w:ascii="Times New Roman" w:eastAsia="Times New Roman" w:hAnsi="Times New Roman" w:cs="Times New Roman"/>
                <w:sz w:val="24"/>
                <w:szCs w:val="24"/>
                <w:lang w:val="uz-Latn-UZ"/>
              </w:rPr>
              <w:t>.4.5. Norezident jismoniy shaxslarning omonatlariga hisoblangan foiz daromadlarini omonatchiga toʻlanishida, Oʻzbekiston Respublikasining Soliq kodeksining 382-moddasiga asosan daromad summasining 10 foiz miqdorida soliq undirish;</w:t>
            </w:r>
          </w:p>
          <w:p w14:paraId="7FED6E72" w14:textId="29DFBCD6" w:rsidR="00E22C07" w:rsidRPr="00007DB4" w:rsidRDefault="005E0B0F" w:rsidP="009B6E50">
            <w:pPr>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t>5</w:t>
            </w:r>
            <w:r w:rsidR="00E22C07" w:rsidRPr="00007DB4">
              <w:rPr>
                <w:rFonts w:ascii="Times New Roman" w:eastAsia="Times New Roman" w:hAnsi="Times New Roman" w:cs="Times New Roman"/>
                <w:sz w:val="24"/>
                <w:szCs w:val="24"/>
                <w:lang w:val="uz-Latn-UZ"/>
              </w:rPr>
              <w:t xml:space="preserve">.4.6. Naqd pulsiz shaklda </w:t>
            </w:r>
            <w:r w:rsidR="00E22C07" w:rsidRPr="00007DB4">
              <w:rPr>
                <w:rFonts w:ascii="Times New Roman" w:eastAsia="Times New Roman" w:hAnsi="Times New Roman" w:cs="Times New Roman"/>
                <w:i/>
                <w:iCs/>
                <w:sz w:val="24"/>
                <w:szCs w:val="24"/>
                <w:lang w:val="uz-Latn-UZ"/>
              </w:rPr>
              <w:t>(yaʼni, ommaviy oferta shartnomasiga asosan elektron ravishda joylashtirilgan, boshqa banklardan pul koʻchirish yoʻli bilan kelib tushgan)</w:t>
            </w:r>
            <w:r w:rsidR="00E22C07" w:rsidRPr="00007DB4">
              <w:rPr>
                <w:rFonts w:ascii="Times New Roman" w:eastAsia="Times New Roman" w:hAnsi="Times New Roman" w:cs="Times New Roman"/>
                <w:sz w:val="24"/>
                <w:szCs w:val="24"/>
                <w:lang w:val="uz-Latn-UZ"/>
              </w:rPr>
              <w:t xml:space="preserve"> kirim qilingan omonat mablagʻlarini (toʻliq/qisman) naqd pul shaklida </w:t>
            </w:r>
            <w:r w:rsidR="00E22C07" w:rsidRPr="00007DB4">
              <w:rPr>
                <w:rFonts w:ascii="Times New Roman" w:eastAsia="Times New Roman" w:hAnsi="Times New Roman" w:cs="Times New Roman"/>
                <w:sz w:val="24"/>
                <w:szCs w:val="24"/>
                <w:lang w:val="uz-Latn-UZ"/>
              </w:rPr>
              <w:lastRenderedPageBreak/>
              <w:t>berilishida Bank tariflarida belgilangan miqdorda komissiya olish</w:t>
            </w:r>
            <w:bookmarkEnd w:id="2"/>
            <w:r w:rsidR="00E22C07" w:rsidRPr="00007DB4">
              <w:rPr>
                <w:rFonts w:ascii="Times New Roman" w:eastAsia="Times New Roman" w:hAnsi="Times New Roman" w:cs="Times New Roman"/>
                <w:sz w:val="24"/>
                <w:szCs w:val="24"/>
                <w:lang w:val="uz-Latn-UZ"/>
              </w:rPr>
              <w:t>.</w:t>
            </w:r>
          </w:p>
          <w:p w14:paraId="1D879D95" w14:textId="77777777" w:rsidR="00C345DF" w:rsidRPr="00007DB4" w:rsidRDefault="00C345DF" w:rsidP="009B6E50">
            <w:pPr>
              <w:ind w:firstLine="567"/>
              <w:jc w:val="both"/>
              <w:rPr>
                <w:rFonts w:ascii="Times New Roman" w:eastAsia="Times New Roman" w:hAnsi="Times New Roman" w:cs="Times New Roman"/>
                <w:sz w:val="24"/>
                <w:szCs w:val="24"/>
                <w:lang w:val="uz-Latn-UZ"/>
              </w:rPr>
            </w:pPr>
          </w:p>
          <w:p w14:paraId="29622094" w14:textId="30738C39" w:rsidR="00A82B17" w:rsidRPr="00007DB4" w:rsidRDefault="005E0B0F" w:rsidP="009B6E50">
            <w:pPr>
              <w:ind w:firstLine="567"/>
              <w:jc w:val="both"/>
              <w:rPr>
                <w:rFonts w:ascii="Times New Roman" w:eastAsia="Times New Roman" w:hAnsi="Times New Roman" w:cs="Times New Roman"/>
                <w:sz w:val="24"/>
                <w:szCs w:val="24"/>
                <w:lang w:val="uz-Latn-UZ"/>
              </w:rPr>
            </w:pPr>
            <w:r w:rsidRPr="00007DB4">
              <w:rPr>
                <w:rFonts w:ascii="Times New Roman" w:eastAsia="Times New Roman" w:hAnsi="Times New Roman" w:cs="Times New Roman"/>
                <w:sz w:val="24"/>
                <w:szCs w:val="24"/>
                <w:lang w:val="uz-Latn-UZ"/>
              </w:rPr>
              <w:t>5</w:t>
            </w:r>
            <w:r w:rsidR="00A82B17" w:rsidRPr="00007DB4">
              <w:rPr>
                <w:rFonts w:ascii="Times New Roman" w:eastAsia="Times New Roman" w:hAnsi="Times New Roman" w:cs="Times New Roman"/>
                <w:sz w:val="24"/>
                <w:szCs w:val="24"/>
                <w:lang w:val="uz-Latn-UZ"/>
              </w:rPr>
              <w:t>.4.7.</w:t>
            </w:r>
            <w:r w:rsidR="00A82B17" w:rsidRPr="00007DB4">
              <w:rPr>
                <w:rFonts w:ascii="Times New Roman" w:eastAsia="Calibri" w:hAnsi="Times New Roman" w:cs="Times New Roman"/>
                <w:kern w:val="2"/>
                <w:sz w:val="24"/>
                <w:szCs w:val="24"/>
                <w:lang w:val="uz-Latn-UZ"/>
              </w:rPr>
              <w:t xml:space="preserve"> </w:t>
            </w:r>
            <w:r w:rsidR="00A82B17" w:rsidRPr="00007DB4">
              <w:rPr>
                <w:rFonts w:ascii="Times New Roman" w:eastAsia="Times New Roman" w:hAnsi="Times New Roman" w:cs="Times New Roman"/>
                <w:sz w:val="24"/>
                <w:szCs w:val="24"/>
                <w:lang w:val="uz-Latn-UZ"/>
              </w:rPr>
              <w:t>Omonatlarni kafolatlash tizimi to’g’risida ma’lumot taqdim etishi.</w:t>
            </w:r>
          </w:p>
          <w:p w14:paraId="52B2F9A2" w14:textId="528AE4B8" w:rsidR="001B48AC" w:rsidRPr="00007DB4" w:rsidRDefault="005E0B0F" w:rsidP="00007DB4">
            <w:pPr>
              <w:tabs>
                <w:tab w:val="left" w:pos="1134"/>
              </w:tabs>
              <w:ind w:left="390"/>
              <w:jc w:val="center"/>
              <w:rPr>
                <w:rFonts w:ascii="Times New Roman" w:hAnsi="Times New Roman" w:cs="Times New Roman"/>
                <w:b/>
                <w:sz w:val="24"/>
                <w:szCs w:val="24"/>
                <w:lang w:val="uz-Latn-UZ"/>
              </w:rPr>
            </w:pPr>
            <w:r w:rsidRPr="00007DB4">
              <w:rPr>
                <w:rFonts w:ascii="Times New Roman" w:hAnsi="Times New Roman" w:cs="Times New Roman"/>
                <w:b/>
                <w:sz w:val="24"/>
                <w:szCs w:val="24"/>
                <w:lang w:val="uz-Latn-UZ"/>
              </w:rPr>
              <w:t>6. </w:t>
            </w:r>
            <w:r w:rsidR="001B48AC" w:rsidRPr="00007DB4">
              <w:rPr>
                <w:rFonts w:ascii="Times New Roman" w:hAnsi="Times New Roman" w:cs="Times New Roman"/>
                <w:b/>
                <w:sz w:val="24"/>
                <w:szCs w:val="24"/>
                <w:lang w:val="uz-Latn-UZ"/>
              </w:rPr>
              <w:t>Taraflarning javobgarligi</w:t>
            </w:r>
          </w:p>
          <w:p w14:paraId="52DDEC0A" w14:textId="5BD72A71"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Taraflar ushbu shartnomada koʻrsatilgan majburiyatlarni bajarmagan yoki lozim darajada bajarmagan taqdirda, Oʻzbekiston Respublikasining amaldagi qonun hujjatlarida belgilangan tartibda javobgar boʻladilar.</w:t>
            </w:r>
          </w:p>
          <w:p w14:paraId="26B51EEA" w14:textId="688412AE"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Omonatchi tomonidan omonat shartlari talablariga va ushbu shartnomada belgilangan shartlarga rioya qilmaslik oqibatida yetkazilgan zarar uchun Bank javobgarlikni oʻz zimmasiga olmaydi.</w:t>
            </w:r>
          </w:p>
          <w:p w14:paraId="7B560BB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037690EB" w14:textId="2DCD910D"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6</w:t>
            </w:r>
            <w:r w:rsidR="001B48AC" w:rsidRPr="00007DB4">
              <w:rPr>
                <w:rFonts w:ascii="Times New Roman" w:hAnsi="Times New Roman" w:cs="Times New Roman"/>
                <w:b/>
                <w:bCs/>
                <w:sz w:val="24"/>
                <w:szCs w:val="24"/>
                <w:lang w:val="uz-Latn-UZ"/>
              </w:rPr>
              <w:t>.3.</w:t>
            </w:r>
            <w:r w:rsidR="001B48AC" w:rsidRPr="00007DB4">
              <w:rPr>
                <w:rFonts w:ascii="Times New Roman" w:hAnsi="Times New Roman" w:cs="Times New Roman"/>
                <w:sz w:val="24"/>
                <w:szCs w:val="24"/>
                <w:lang w:val="uz-Latn-UZ"/>
              </w:rPr>
              <w:t xml:space="preserve"> Omonatchi hisobvaraqqa kirim qilingan mablagʻlarni qonuniyligiga shaxsan javobgardir.</w:t>
            </w:r>
          </w:p>
          <w:p w14:paraId="5D4F5B4C"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4F17E56" w14:textId="193748DA" w:rsidR="001B48AC" w:rsidRPr="00007DB4" w:rsidRDefault="005E0B0F" w:rsidP="00007DB4">
            <w:pPr>
              <w:widowControl w:val="0"/>
              <w:tabs>
                <w:tab w:val="left" w:pos="284"/>
              </w:tabs>
              <w:ind w:left="390"/>
              <w:jc w:val="center"/>
              <w:rPr>
                <w:rFonts w:ascii="Times New Roman" w:hAnsi="Times New Roman" w:cs="Times New Roman"/>
                <w:b/>
                <w:bCs/>
                <w:sz w:val="24"/>
                <w:szCs w:val="24"/>
                <w:lang w:val="uz-Latn-UZ"/>
              </w:rPr>
            </w:pPr>
            <w:bookmarkStart w:id="3" w:name="_Hlk122597596"/>
            <w:bookmarkStart w:id="4" w:name="_Hlk155686517"/>
            <w:r w:rsidRPr="00007DB4">
              <w:rPr>
                <w:rFonts w:ascii="Times New Roman" w:hAnsi="Times New Roman" w:cs="Times New Roman"/>
                <w:b/>
                <w:bCs/>
                <w:sz w:val="24"/>
                <w:szCs w:val="24"/>
                <w:lang w:val="uz-Latn-UZ"/>
              </w:rPr>
              <w:t>7. </w:t>
            </w:r>
            <w:r w:rsidR="001B48AC" w:rsidRPr="00007DB4">
              <w:rPr>
                <w:rFonts w:ascii="Times New Roman" w:hAnsi="Times New Roman" w:cs="Times New Roman"/>
                <w:b/>
                <w:bCs/>
                <w:sz w:val="24"/>
                <w:szCs w:val="24"/>
                <w:lang w:val="uz-Latn-UZ"/>
              </w:rPr>
              <w:t>Sanksiyalar bilan bog’liq xatarlarni boshqarish bo’yicha shartlar.</w:t>
            </w:r>
          </w:p>
          <w:bookmarkEnd w:id="3"/>
          <w:p w14:paraId="4F887FEF" w14:textId="42427285"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Ushbu Shartnoma bo’yicha o’z majburiyatlarini bajarishda tomonlarning har biri o’z faoliyatida moliyaviy va iqtisodiy sanksiyalar bo’yicha xalqaro qonunchilikka rioya qilishga qaratilgan siyosat va tartiblariga amal qilishini, ularni qo’llab-quvvatlanishini tan oladi hamda tasdiqlaydi. </w:t>
            </w:r>
          </w:p>
          <w:p w14:paraId="667978F3"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19E74EC"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2A0D3BC" w14:textId="0A302725"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Mijoz uchun hisobvaraq ochishdan oldin Bank risk(shu jumladan sanktsiyalar xavfi)ni aniqlash uchun zarur bo‘lgan barcha ma’lumotlarni va hujjatlarni so‘rashga haqli. So‘ralgan ma’lumotlar taqdim etilmagan yoki to‘liq taqdim etilmagan taqdirda, bank mijozga hisobvaraq ochishida rad etishga haqli.</w:t>
            </w:r>
          </w:p>
          <w:p w14:paraId="2EE799F5" w14:textId="77777777" w:rsidR="001B48AC" w:rsidRPr="00007DB4" w:rsidRDefault="001B48AC"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Taqdim etilgan hujjatlar va ma’lumotlarga asosan risk xatarlari, shu jumladan sanksiyalarni qo‘llash xavfi aniqlansa, Bank mijozga hisobvaraq ochishni rad etishga haqli. </w:t>
            </w:r>
          </w:p>
          <w:p w14:paraId="1945ED69"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6370F935"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6518E9E6"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060A0A7F" w14:textId="745A6D36"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.3.</w:t>
            </w:r>
            <w:r w:rsidR="001B48AC" w:rsidRPr="00007DB4">
              <w:rPr>
                <w:rFonts w:ascii="Times New Roman" w:hAnsi="Times New Roman" w:cs="Times New Roman"/>
                <w:sz w:val="24"/>
                <w:szCs w:val="24"/>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w:t>
            </w:r>
            <w:r w:rsidR="001B48AC" w:rsidRPr="00007DB4">
              <w:rPr>
                <w:rFonts w:ascii="Times New Roman" w:hAnsi="Times New Roman" w:cs="Times New Roman"/>
                <w:sz w:val="24"/>
                <w:szCs w:val="24"/>
                <w:lang w:val="uz-Latn-UZ"/>
              </w:rPr>
              <w:lastRenderedPageBreak/>
              <w:t xml:space="preserve">shuningdek mazkur shartnomani bir tomonlama bekor qilish huquqiga ega. </w:t>
            </w:r>
          </w:p>
          <w:p w14:paraId="7E99A80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7A47B02D"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A417058" w14:textId="4C1CA85A"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.4.</w:t>
            </w:r>
            <w:r w:rsidR="001B48AC" w:rsidRPr="00007DB4">
              <w:rPr>
                <w:rFonts w:ascii="Times New Roman" w:hAnsi="Times New Roman" w:cs="Times New Roman"/>
                <w:sz w:val="24"/>
                <w:szCs w:val="24"/>
                <w:lang w:val="uz-Latn-UZ"/>
              </w:rPr>
              <w:t xml:space="preserve"> 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mahsulot to’g’risida, jo’natish hujjatlari, mahsulotning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2116C6E1"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22464F15"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52F8671E"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03CA5FB"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73459F6" w14:textId="027368BB"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7</w:t>
            </w:r>
            <w:r w:rsidR="001B48AC" w:rsidRPr="00007DB4">
              <w:rPr>
                <w:rFonts w:ascii="Times New Roman" w:hAnsi="Times New Roman" w:cs="Times New Roman"/>
                <w:b/>
                <w:bCs/>
                <w:sz w:val="24"/>
                <w:szCs w:val="24"/>
                <w:lang w:val="uz-Latn-UZ"/>
              </w:rPr>
              <w:t>.5.</w:t>
            </w:r>
            <w:r w:rsidR="001B48AC" w:rsidRPr="00007DB4">
              <w:rPr>
                <w:rFonts w:ascii="Times New Roman" w:hAnsi="Times New Roman" w:cs="Times New Roman"/>
                <w:sz w:val="24"/>
                <w:szCs w:val="24"/>
                <w:lang w:val="uz-Latn-UZ"/>
              </w:rPr>
              <w:t xml:space="preserve"> 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yetkazilgan zarar uchun javobgar emas. </w:t>
            </w:r>
            <w:bookmarkEnd w:id="4"/>
          </w:p>
          <w:p w14:paraId="14311851" w14:textId="77777777" w:rsidR="00C345DF" w:rsidRPr="00007DB4" w:rsidRDefault="00C345DF" w:rsidP="009B6E50">
            <w:pPr>
              <w:tabs>
                <w:tab w:val="left" w:pos="1134"/>
              </w:tabs>
              <w:ind w:firstLine="567"/>
              <w:jc w:val="center"/>
              <w:rPr>
                <w:rFonts w:ascii="Times New Roman" w:hAnsi="Times New Roman" w:cs="Times New Roman"/>
                <w:b/>
                <w:bCs/>
                <w:sz w:val="24"/>
                <w:szCs w:val="24"/>
                <w:lang w:val="uz-Latn-UZ"/>
              </w:rPr>
            </w:pPr>
          </w:p>
          <w:p w14:paraId="1ABEF3F6" w14:textId="02127E08" w:rsidR="001B48AC" w:rsidRPr="00007DB4" w:rsidRDefault="005E0B0F" w:rsidP="009B6E50">
            <w:pPr>
              <w:tabs>
                <w:tab w:val="left" w:pos="1134"/>
              </w:tabs>
              <w:ind w:firstLine="567"/>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 Fors-major holatlari</w:t>
            </w:r>
          </w:p>
          <w:p w14:paraId="2AA1F597" w14:textId="1A799D8C"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.1.</w:t>
            </w:r>
            <w:r w:rsidR="001B48AC" w:rsidRPr="00007DB4">
              <w:rPr>
                <w:rFonts w:ascii="Times New Roman" w:hAnsi="Times New Roman" w:cs="Times New Roman"/>
                <w:sz w:val="24"/>
                <w:szCs w:val="24"/>
                <w:lang w:val="uz-Latn-UZ"/>
              </w:rPr>
              <w:t xml:space="preserve"> Fors-major holatlari yuzaga kelgan vaqtda taraflar ushbu holatlar bartaraf etilguniga qadar shartnoma boʻyicha javobgarlikdan ozod etiladi. Oʻzaro majburiyatlar o’z kuchini saqlab qoladi. </w:t>
            </w:r>
          </w:p>
          <w:p w14:paraId="58FC337A"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40071E97" w14:textId="469DD6E2" w:rsidR="001B48AC"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8</w:t>
            </w:r>
            <w:r w:rsidR="001B48AC" w:rsidRPr="00007DB4">
              <w:rPr>
                <w:rFonts w:ascii="Times New Roman" w:hAnsi="Times New Roman" w:cs="Times New Roman"/>
                <w:b/>
                <w:bCs/>
                <w:sz w:val="24"/>
                <w:szCs w:val="24"/>
                <w:lang w:val="uz-Latn-UZ"/>
              </w:rPr>
              <w:t>.2.</w:t>
            </w:r>
            <w:r w:rsidR="001B48AC" w:rsidRPr="00007DB4">
              <w:rPr>
                <w:rFonts w:ascii="Times New Roman" w:hAnsi="Times New Roman" w:cs="Times New Roman"/>
                <w:sz w:val="24"/>
                <w:szCs w:val="24"/>
                <w:lang w:val="uz-Latn-UZ"/>
              </w:rPr>
              <w:t xml:space="preserve"> Fors-major holatlari yuzaga kelganligi yoki bartaraf etilganligi haqidagi xabarnomalar taraflarda mavjud boʻlgan barcha aloqa vositalari orqali yuborilishi mumkin</w:t>
            </w:r>
            <w:r w:rsidR="00CC663F" w:rsidRPr="00007DB4">
              <w:rPr>
                <w:rFonts w:ascii="Times New Roman" w:hAnsi="Times New Roman" w:cs="Times New Roman"/>
                <w:sz w:val="24"/>
                <w:szCs w:val="24"/>
                <w:lang w:val="uz-Latn-UZ"/>
              </w:rPr>
              <w:t xml:space="preserve">. </w:t>
            </w:r>
          </w:p>
          <w:p w14:paraId="6C2D56E0" w14:textId="0162A18F" w:rsidR="00CC663F" w:rsidRPr="00007DB4" w:rsidRDefault="005E0B0F" w:rsidP="009B6E50">
            <w:pPr>
              <w:tabs>
                <w:tab w:val="left" w:pos="1134"/>
              </w:tabs>
              <w:ind w:firstLine="567"/>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9. </w:t>
            </w:r>
            <w:r w:rsidR="00CC663F" w:rsidRPr="00007DB4">
              <w:rPr>
                <w:rFonts w:ascii="Times New Roman" w:hAnsi="Times New Roman" w:cs="Times New Roman"/>
                <w:b/>
                <w:bCs/>
                <w:sz w:val="24"/>
                <w:szCs w:val="24"/>
                <w:lang w:val="uz-Latn-UZ"/>
              </w:rPr>
              <w:t>Boshqa shartlar</w:t>
            </w:r>
          </w:p>
          <w:p w14:paraId="769EB307" w14:textId="30497079"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.1.</w:t>
            </w:r>
            <w:r w:rsidR="00CC663F" w:rsidRPr="00007DB4">
              <w:rPr>
                <w:rFonts w:ascii="Times New Roman" w:hAnsi="Times New Roman" w:cs="Times New Roman"/>
                <w:b/>
                <w:bCs/>
                <w:sz w:val="24"/>
                <w:szCs w:val="24"/>
                <w:lang w:val="uz-Latn-UZ"/>
              </w:rPr>
              <w:tab/>
            </w:r>
            <w:r w:rsidR="00CC663F" w:rsidRPr="00007DB4">
              <w:rPr>
                <w:rFonts w:ascii="Times New Roman" w:hAnsi="Times New Roman" w:cs="Times New Roman"/>
                <w:sz w:val="24"/>
                <w:szCs w:val="24"/>
                <w:lang w:val="uz-Latn-UZ"/>
              </w:rPr>
              <w:t>Mazkur oferta shartnomasi akseptlanganidan va omonat summasi omonatchining hisobvaragʻiga naqd pulsiz shaklda kelib tushgan vaqtdan boshlab tuzilgan hisoblanadi.</w:t>
            </w:r>
          </w:p>
          <w:p w14:paraId="41470463" w14:textId="0C6C99AB"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.2.</w:t>
            </w:r>
            <w:r w:rsidR="00CC663F" w:rsidRPr="00007DB4">
              <w:rPr>
                <w:rFonts w:ascii="Times New Roman" w:hAnsi="Times New Roman" w:cs="Times New Roman"/>
                <w:sz w:val="24"/>
                <w:szCs w:val="24"/>
                <w:lang w:val="uz-Latn-UZ"/>
              </w:rPr>
              <w:t xml:space="preserve"> Omonatlarning qaytarilishi Bankning barcha mol-mulklari va aktivlari bilan taʼminlanadi va Fuqarolarning banklardagi omonatlarini kafolatlash fondi tomonidan kafolatlanadi.</w:t>
            </w:r>
          </w:p>
          <w:p w14:paraId="5C8012B8" w14:textId="3D4FE214"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lastRenderedPageBreak/>
              <w:t>9</w:t>
            </w:r>
            <w:r w:rsidR="00CC663F" w:rsidRPr="00007DB4">
              <w:rPr>
                <w:rFonts w:ascii="Times New Roman" w:hAnsi="Times New Roman" w:cs="Times New Roman"/>
                <w:b/>
                <w:bCs/>
                <w:sz w:val="24"/>
                <w:szCs w:val="24"/>
                <w:lang w:val="uz-Latn-UZ"/>
              </w:rPr>
              <w:t>.3.</w:t>
            </w:r>
            <w:r w:rsidR="00CC663F" w:rsidRPr="00007DB4">
              <w:rPr>
                <w:rFonts w:ascii="Times New Roman" w:hAnsi="Times New Roman" w:cs="Times New Roman"/>
                <w:sz w:val="24"/>
                <w:szCs w:val="24"/>
                <w:lang w:val="uz-Latn-UZ"/>
              </w:rPr>
              <w:t xml:space="preserve"> Omonat summasi va unga hisoblangan foizlar Omonatchiga toʻliq qaytarib berilganidan soʻng oʻz kuchini yoʻqotgan hisoblanadi.</w:t>
            </w:r>
          </w:p>
          <w:p w14:paraId="0B1E0BAE" w14:textId="36CC5835" w:rsidR="00FE5A0C" w:rsidRPr="00C345DF" w:rsidRDefault="005E0B0F" w:rsidP="00FE5A0C">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FE5A0C" w:rsidRPr="00C345DF">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4</w:t>
            </w:r>
            <w:r w:rsidR="00FE5A0C" w:rsidRPr="00C345DF">
              <w:rPr>
                <w:rFonts w:ascii="Times New Roman" w:hAnsi="Times New Roman" w:cs="Times New Roman"/>
                <w:b/>
                <w:bCs/>
                <w:sz w:val="24"/>
                <w:szCs w:val="24"/>
                <w:lang w:val="uz-Latn-UZ"/>
              </w:rPr>
              <w:t>.</w:t>
            </w:r>
            <w:r w:rsidR="00FE5A0C" w:rsidRPr="00C345DF">
              <w:rPr>
                <w:rFonts w:ascii="Times New Roman" w:hAnsi="Times New Roman" w:cs="Times New Roman"/>
                <w:sz w:val="24"/>
                <w:szCs w:val="24"/>
                <w:lang w:val="uz-Latn-UZ"/>
              </w:rPr>
              <w:t> </w:t>
            </w:r>
            <w:bookmarkStart w:id="5" w:name="_Hlk224203556"/>
            <w:r w:rsidR="00FE5A0C" w:rsidRPr="00C345DF">
              <w:rPr>
                <w:rFonts w:ascii="Times New Roman" w:hAnsi="Times New Roman" w:cs="Times New Roman"/>
                <w:sz w:val="24"/>
                <w:szCs w:val="24"/>
                <w:lang w:val="uz-Latn-UZ"/>
              </w:rPr>
              <w:t xml:space="preserve">“Banklardagi omonatlarni himoya qilish kafolatlari to‘g‘risida”gi Qonunning </w:t>
            </w:r>
            <w:r w:rsidR="00FE5A0C" w:rsidRPr="00C345DF">
              <w:rPr>
                <w:rFonts w:ascii="Times New Roman" w:hAnsi="Times New Roman" w:cs="Times New Roman"/>
                <w:sz w:val="24"/>
                <w:szCs w:val="24"/>
                <w:lang w:val="uz-Latn-UZ"/>
              </w:rPr>
              <w:br/>
              <w:t>26-moddasiga asosan kafolatlash ob’ekti hisoblangan omonat bo‘yicha to‘lanadigan kompensatsiya miqdori quyidagi miqdorni tashkil etadi:</w:t>
            </w:r>
          </w:p>
          <w:p w14:paraId="1AB2B607" w14:textId="77777777" w:rsidR="00FE5A0C" w:rsidRPr="00C345DF" w:rsidRDefault="00FE5A0C" w:rsidP="00FE5A0C">
            <w:pPr>
              <w:tabs>
                <w:tab w:val="left" w:pos="1134"/>
              </w:tabs>
              <w:ind w:firstLine="567"/>
              <w:jc w:val="both"/>
              <w:rPr>
                <w:rFonts w:ascii="Times New Roman" w:hAnsi="Times New Roman" w:cs="Times New Roman"/>
                <w:sz w:val="24"/>
                <w:szCs w:val="24"/>
                <w:lang w:val="uz-Latn-UZ"/>
              </w:rPr>
            </w:pPr>
            <w:r w:rsidRPr="00C345DF">
              <w:rPr>
                <w:rFonts w:ascii="Times New Roman" w:hAnsi="Times New Roman" w:cs="Times New Roman"/>
                <w:sz w:val="24"/>
                <w:szCs w:val="24"/>
                <w:lang w:val="uz-Latn-UZ"/>
              </w:rPr>
              <w:t>kafolatlash ob’ekti qoldig‘ining to‘liq hajmini, agar uning miqdori ikki yuz million so‘m yoki undan kam bo‘lsa;</w:t>
            </w:r>
          </w:p>
          <w:p w14:paraId="66343A89" w14:textId="54FDFDA3" w:rsidR="00FE5A0C" w:rsidRPr="00007DB4" w:rsidRDefault="00FE5A0C" w:rsidP="00FE5A0C">
            <w:pPr>
              <w:tabs>
                <w:tab w:val="left" w:pos="1134"/>
              </w:tabs>
              <w:ind w:firstLine="567"/>
              <w:jc w:val="both"/>
              <w:rPr>
                <w:rFonts w:ascii="Times New Roman" w:hAnsi="Times New Roman" w:cs="Times New Roman"/>
                <w:sz w:val="24"/>
                <w:szCs w:val="24"/>
                <w:lang w:val="uz-Latn-UZ"/>
              </w:rPr>
            </w:pPr>
            <w:r w:rsidRPr="00C345DF">
              <w:rPr>
                <w:rFonts w:ascii="Times New Roman" w:hAnsi="Times New Roman" w:cs="Times New Roman"/>
                <w:sz w:val="24"/>
                <w:szCs w:val="24"/>
                <w:lang w:val="uz-Latn-UZ"/>
              </w:rPr>
              <w:t>ikki yuz million so‘mni, agar kafolatlash ob’ektining qoldig‘i ikki yuz million so‘mdan ko‘p bo‘lsa.</w:t>
            </w:r>
            <w:bookmarkEnd w:id="5"/>
          </w:p>
          <w:p w14:paraId="385B04FF" w14:textId="05842585" w:rsidR="00CC663F" w:rsidRPr="00007DB4" w:rsidRDefault="005E0B0F" w:rsidP="009B6E50">
            <w:pPr>
              <w:tabs>
                <w:tab w:val="left" w:pos="1134"/>
              </w:tabs>
              <w:ind w:firstLine="567"/>
              <w:jc w:val="both"/>
              <w:rPr>
                <w:rFonts w:ascii="Times New Roman" w:hAnsi="Times New Roman" w:cs="Times New Roman"/>
                <w:sz w:val="24"/>
                <w:szCs w:val="24"/>
                <w:lang w:val="uz-Latn-UZ"/>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5</w:t>
            </w:r>
            <w:r w:rsidR="00CC663F" w:rsidRPr="00007DB4">
              <w:rPr>
                <w:rFonts w:ascii="Times New Roman" w:hAnsi="Times New Roman" w:cs="Times New Roman"/>
                <w:b/>
                <w:bCs/>
                <w:sz w:val="24"/>
                <w:szCs w:val="24"/>
                <w:lang w:val="uz-Latn-UZ"/>
              </w:rPr>
              <w:t>.</w:t>
            </w:r>
            <w:r w:rsidR="00CC663F" w:rsidRPr="00007DB4">
              <w:rPr>
                <w:rFonts w:ascii="Times New Roman" w:hAnsi="Times New Roman" w:cs="Times New Roman"/>
                <w:sz w:val="24"/>
                <w:szCs w:val="24"/>
                <w:lang w:val="uz-Latn-UZ"/>
              </w:rPr>
              <w:t xml:space="preserve"> Mazkur Oferta shartnomasida koʻrsatib oʻtilmagan holatlarda amaldagi qonunchilik va </w:t>
            </w:r>
            <w:r w:rsidR="008259FD" w:rsidRPr="00007DB4">
              <w:rPr>
                <w:rFonts w:ascii="Times New Roman" w:hAnsi="Times New Roman" w:cs="Times New Roman"/>
                <w:sz w:val="24"/>
                <w:szCs w:val="24"/>
                <w:lang w:val="uz-Latn-UZ"/>
              </w:rPr>
              <w:t>o</w:t>
            </w:r>
            <w:r w:rsidR="00CC663F" w:rsidRPr="00007DB4">
              <w:rPr>
                <w:rFonts w:ascii="Times New Roman" w:hAnsi="Times New Roman" w:cs="Times New Roman"/>
                <w:sz w:val="24"/>
                <w:szCs w:val="24"/>
                <w:lang w:val="uz-Latn-UZ"/>
              </w:rPr>
              <w:t>monat shartlariga asosan hal qil</w:t>
            </w:r>
            <w:r w:rsidR="008259FD" w:rsidRPr="00007DB4">
              <w:rPr>
                <w:rFonts w:ascii="Times New Roman" w:hAnsi="Times New Roman" w:cs="Times New Roman"/>
                <w:sz w:val="24"/>
                <w:szCs w:val="24"/>
                <w:lang w:val="uz-Latn-UZ"/>
              </w:rPr>
              <w:t xml:space="preserve">inadi. </w:t>
            </w:r>
          </w:p>
          <w:p w14:paraId="09B223F4" w14:textId="77777777" w:rsidR="00C345DF" w:rsidRPr="00007DB4" w:rsidRDefault="00C345DF" w:rsidP="009B6E50">
            <w:pPr>
              <w:tabs>
                <w:tab w:val="left" w:pos="1134"/>
              </w:tabs>
              <w:ind w:firstLine="567"/>
              <w:jc w:val="both"/>
              <w:rPr>
                <w:rFonts w:ascii="Times New Roman" w:hAnsi="Times New Roman" w:cs="Times New Roman"/>
                <w:sz w:val="24"/>
                <w:szCs w:val="24"/>
                <w:lang w:val="uz-Latn-UZ"/>
              </w:rPr>
            </w:pPr>
          </w:p>
          <w:p w14:paraId="16DB708C" w14:textId="4C1D9181" w:rsidR="00CC663F" w:rsidRPr="00007DB4" w:rsidRDefault="005E0B0F" w:rsidP="009B6E50">
            <w:pPr>
              <w:tabs>
                <w:tab w:val="left" w:pos="1134"/>
              </w:tabs>
              <w:ind w:firstLine="567"/>
              <w:jc w:val="both"/>
              <w:rPr>
                <w:rFonts w:ascii="Times New Roman" w:hAnsi="Times New Roman" w:cs="Times New Roman"/>
                <w:sz w:val="24"/>
                <w:szCs w:val="24"/>
                <w:lang w:val="en-US"/>
              </w:rPr>
            </w:pPr>
            <w:r w:rsidRPr="00007DB4">
              <w:rPr>
                <w:rFonts w:ascii="Times New Roman" w:hAnsi="Times New Roman" w:cs="Times New Roman"/>
                <w:b/>
                <w:bCs/>
                <w:sz w:val="24"/>
                <w:szCs w:val="24"/>
                <w:lang w:val="uz-Latn-UZ"/>
              </w:rPr>
              <w:t>9</w:t>
            </w:r>
            <w:r w:rsidR="00CC663F" w:rsidRPr="00007DB4">
              <w:rPr>
                <w:rFonts w:ascii="Times New Roman" w:hAnsi="Times New Roman" w:cs="Times New Roman"/>
                <w:b/>
                <w:bCs/>
                <w:sz w:val="24"/>
                <w:szCs w:val="24"/>
                <w:lang w:val="uz-Latn-UZ"/>
              </w:rPr>
              <w:t>.</w:t>
            </w:r>
            <w:r w:rsidRPr="00007DB4">
              <w:rPr>
                <w:rFonts w:ascii="Times New Roman" w:hAnsi="Times New Roman" w:cs="Times New Roman"/>
                <w:b/>
                <w:bCs/>
                <w:sz w:val="24"/>
                <w:szCs w:val="24"/>
                <w:lang w:val="uz-Latn-UZ"/>
              </w:rPr>
              <w:t>6</w:t>
            </w:r>
            <w:r w:rsidR="00CC663F" w:rsidRPr="00007DB4">
              <w:rPr>
                <w:rFonts w:ascii="Times New Roman" w:hAnsi="Times New Roman" w:cs="Times New Roman"/>
                <w:b/>
                <w:bCs/>
                <w:sz w:val="24"/>
                <w:szCs w:val="24"/>
                <w:lang w:val="uz-Latn-UZ"/>
              </w:rPr>
              <w:t>.</w:t>
            </w:r>
            <w:r w:rsidR="00CC663F" w:rsidRPr="00007DB4">
              <w:rPr>
                <w:rFonts w:ascii="Times New Roman" w:hAnsi="Times New Roman" w:cs="Times New Roman"/>
                <w:sz w:val="24"/>
                <w:szCs w:val="24"/>
                <w:lang w:val="uz-Latn-UZ"/>
              </w:rPr>
              <w:t xml:space="preserve"> Ushbu Oferta boʻyicha yuzaga kelgan kelishmovchilik va nizolar muzokaralar yoʻli bilan hal etiladi. Muzokaralar yoʻli bilan hal etilmagan kelishmovchiliklar va nizolar amaldagi qonunchilikda belgilangan tartibda sud orqali hal etiladi.</w:t>
            </w:r>
          </w:p>
          <w:p w14:paraId="7E302D98" w14:textId="13C90A9B" w:rsidR="00887EE0" w:rsidRPr="00007DB4" w:rsidRDefault="00887EE0" w:rsidP="009B6E50">
            <w:pPr>
              <w:tabs>
                <w:tab w:val="left" w:pos="1134"/>
              </w:tabs>
              <w:ind w:firstLine="567"/>
              <w:jc w:val="both"/>
              <w:rPr>
                <w:rFonts w:ascii="Times New Roman" w:hAnsi="Times New Roman" w:cs="Times New Roman"/>
                <w:b/>
                <w:bCs/>
                <w:sz w:val="24"/>
                <w:szCs w:val="24"/>
                <w:lang w:val="en-US"/>
              </w:rPr>
            </w:pPr>
            <w:r w:rsidRPr="00007DB4">
              <w:rPr>
                <w:rFonts w:ascii="Times New Roman" w:hAnsi="Times New Roman" w:cs="Times New Roman"/>
                <w:b/>
                <w:bCs/>
                <w:sz w:val="24"/>
                <w:szCs w:val="24"/>
                <w:lang w:val="en-US"/>
              </w:rPr>
              <w:t>9.7. </w:t>
            </w:r>
            <w:r w:rsidRPr="00007DB4">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p w14:paraId="2E9521AC" w14:textId="1802D737" w:rsidR="00CC663F" w:rsidRPr="00007DB4" w:rsidRDefault="00CC663F" w:rsidP="009B6E50">
            <w:pPr>
              <w:ind w:firstLine="567"/>
              <w:jc w:val="both"/>
              <w:rPr>
                <w:rFonts w:ascii="Times New Roman" w:hAnsi="Times New Roman" w:cs="Times New Roman"/>
                <w:sz w:val="24"/>
                <w:szCs w:val="24"/>
                <w:lang w:val="uz-Latn-UZ"/>
              </w:rPr>
            </w:pPr>
          </w:p>
        </w:tc>
        <w:tc>
          <w:tcPr>
            <w:tcW w:w="5103" w:type="dxa"/>
          </w:tcPr>
          <w:p w14:paraId="17FEAECE" w14:textId="0119DE61"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lastRenderedPageBreak/>
              <w:t xml:space="preserve">Настоящая «Публичная оферта на открытие </w:t>
            </w:r>
            <w:r w:rsidR="005B0F56" w:rsidRPr="009B6E50">
              <w:rPr>
                <w:rFonts w:ascii="Times New Roman" w:hAnsi="Times New Roman" w:cs="Times New Roman"/>
                <w:sz w:val="24"/>
                <w:szCs w:val="24"/>
                <w:lang w:val="bg-BG"/>
              </w:rPr>
              <w:t>депозитног</w:t>
            </w:r>
            <w:r w:rsidRPr="009B6E50">
              <w:rPr>
                <w:rFonts w:ascii="Times New Roman" w:hAnsi="Times New Roman" w:cs="Times New Roman"/>
                <w:sz w:val="24"/>
                <w:szCs w:val="24"/>
                <w:lang w:val="bg-BG"/>
              </w:rPr>
              <w:t>о счета» (далее «Оферта») является официальной публичной офертой для физических лиц, намеревающихся открыть депозитные счета и принимать депозиты,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 указанных ниже.</w:t>
            </w:r>
          </w:p>
          <w:p w14:paraId="7EAF4858" w14:textId="363AA7FD" w:rsidR="00041F77"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Договор публичной оферты считается принятым клиентом с момента его одобрения через приложение “SQB Mobile”, а также через интеллектуальный банковский терминал STM самообслуживания без каких-либо изъятий или ограничений и означающих безоговорочный (акцептованным) и принятым физическим лицом всех условий настоящего договора.</w:t>
            </w:r>
          </w:p>
          <w:p w14:paraId="25774EC5" w14:textId="77777777" w:rsidR="001313A8" w:rsidRPr="009B6E50" w:rsidRDefault="001313A8" w:rsidP="009B6E50">
            <w:pPr>
              <w:pStyle w:val="a4"/>
              <w:numPr>
                <w:ilvl w:val="0"/>
                <w:numId w:val="7"/>
              </w:numPr>
              <w:tabs>
                <w:tab w:val="left" w:pos="1134"/>
              </w:tabs>
              <w:jc w:val="center"/>
              <w:rPr>
                <w:rFonts w:ascii="Times New Roman" w:hAnsi="Times New Roman" w:cs="Times New Roman"/>
                <w:b/>
                <w:bCs/>
                <w:sz w:val="24"/>
                <w:szCs w:val="24"/>
                <w:lang w:val="bg-BG"/>
              </w:rPr>
            </w:pPr>
            <w:r w:rsidRPr="009B6E50">
              <w:rPr>
                <w:rFonts w:ascii="Times New Roman" w:hAnsi="Times New Roman" w:cs="Times New Roman"/>
                <w:b/>
                <w:bCs/>
                <w:sz w:val="24"/>
                <w:szCs w:val="24"/>
                <w:lang w:val="bg-BG"/>
              </w:rPr>
              <w:t>Предмет оферты</w:t>
            </w:r>
          </w:p>
          <w:p w14:paraId="71F1CA13" w14:textId="050CC1C1"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1.1.</w:t>
            </w:r>
            <w:r w:rsidRPr="009B6E50">
              <w:rPr>
                <w:rFonts w:ascii="Times New Roman" w:hAnsi="Times New Roman" w:cs="Times New Roman"/>
                <w:sz w:val="24"/>
                <w:szCs w:val="24"/>
                <w:lang w:val="bg-BG"/>
              </w:rPr>
              <w:tab/>
              <w:t xml:space="preserve">Банк принимает денежные средства Вкладчика на пластиковые карты и/или во вкладные счета, открытые в </w:t>
            </w:r>
            <w:r w:rsidR="009B6E50" w:rsidRPr="009B6E50">
              <w:rPr>
                <w:rFonts w:ascii="Times New Roman" w:hAnsi="Times New Roman" w:cs="Times New Roman"/>
                <w:sz w:val="24"/>
                <w:szCs w:val="24"/>
                <w:lang w:val="bg-BG"/>
              </w:rPr>
              <w:t>ОБ</w:t>
            </w:r>
            <w:r w:rsidR="009B6E50">
              <w:rPr>
                <w:rFonts w:ascii="Times New Roman" w:hAnsi="Times New Roman" w:cs="Times New Roman"/>
                <w:sz w:val="24"/>
                <w:szCs w:val="24"/>
              </w:rPr>
              <w:t>У</w:t>
            </w:r>
            <w:r w:rsidRPr="009B6E50">
              <w:rPr>
                <w:rFonts w:ascii="Times New Roman" w:hAnsi="Times New Roman" w:cs="Times New Roman"/>
                <w:sz w:val="24"/>
                <w:szCs w:val="24"/>
                <w:lang w:val="bg-BG"/>
              </w:rPr>
              <w:t>/</w:t>
            </w:r>
            <w:r w:rsidR="009B6E50" w:rsidRPr="009B6E50">
              <w:rPr>
                <w:rFonts w:ascii="Times New Roman" w:hAnsi="Times New Roman" w:cs="Times New Roman"/>
                <w:sz w:val="24"/>
                <w:szCs w:val="24"/>
                <w:lang w:val="bg-BG"/>
              </w:rPr>
              <w:t>ЦБ</w:t>
            </w:r>
            <w:r w:rsidR="009B6E50">
              <w:rPr>
                <w:rFonts w:ascii="Times New Roman" w:hAnsi="Times New Roman" w:cs="Times New Roman"/>
                <w:sz w:val="24"/>
                <w:szCs w:val="24"/>
                <w:lang w:val="bg-BG"/>
              </w:rPr>
              <w:t>У</w:t>
            </w:r>
            <w:r w:rsidR="009B6E50" w:rsidRPr="009B6E50">
              <w:rPr>
                <w:rFonts w:ascii="Times New Roman" w:hAnsi="Times New Roman" w:cs="Times New Roman"/>
                <w:sz w:val="24"/>
                <w:szCs w:val="24"/>
                <w:lang w:val="bg-BG"/>
              </w:rPr>
              <w:t xml:space="preserve"> </w:t>
            </w:r>
            <w:r w:rsidRPr="009B6E50">
              <w:rPr>
                <w:rFonts w:ascii="Times New Roman" w:hAnsi="Times New Roman" w:cs="Times New Roman"/>
                <w:sz w:val="24"/>
                <w:szCs w:val="24"/>
                <w:lang w:val="bg-BG"/>
              </w:rPr>
              <w:t xml:space="preserve">Банка в форме безналичного вклада, через приложение “SQB Mobile” или через интеллектуальный банковский терминал который предназначен для самообслуживания одновременно возвращать средства и начислять проценты, а также разрешает вкладчику осуществлять дистанционное управление </w:t>
            </w:r>
            <w:r w:rsidR="005B0F56" w:rsidRPr="009B6E50">
              <w:rPr>
                <w:rFonts w:ascii="Times New Roman" w:hAnsi="Times New Roman" w:cs="Times New Roman"/>
                <w:sz w:val="24"/>
                <w:szCs w:val="24"/>
                <w:lang w:val="bg-BG"/>
              </w:rPr>
              <w:t>депозитным</w:t>
            </w:r>
            <w:r w:rsidRPr="009B6E50">
              <w:rPr>
                <w:rFonts w:ascii="Times New Roman" w:hAnsi="Times New Roman" w:cs="Times New Roman"/>
                <w:sz w:val="24"/>
                <w:szCs w:val="24"/>
                <w:lang w:val="bg-BG"/>
              </w:rPr>
              <w:t xml:space="preserve"> счетом.</w:t>
            </w:r>
          </w:p>
          <w:p w14:paraId="63E2381B" w14:textId="36B801F3"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1.2.</w:t>
            </w:r>
            <w:r w:rsidRPr="00007DB4">
              <w:rPr>
                <w:rFonts w:ascii="Times New Roman" w:hAnsi="Times New Roman" w:cs="Times New Roman"/>
                <w:b/>
                <w:bCs/>
                <w:sz w:val="24"/>
                <w:szCs w:val="24"/>
                <w:lang w:val="bg-BG"/>
              </w:rPr>
              <w:tab/>
            </w:r>
            <w:r w:rsidRPr="009B6E50">
              <w:rPr>
                <w:rFonts w:ascii="Times New Roman" w:hAnsi="Times New Roman" w:cs="Times New Roman"/>
                <w:sz w:val="24"/>
                <w:szCs w:val="24"/>
                <w:lang w:val="bg-BG"/>
              </w:rPr>
              <w:t>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w:t>
            </w:r>
            <w:r w:rsidR="005B0F56" w:rsidRPr="009B6E50">
              <w:rPr>
                <w:rFonts w:ascii="Times New Roman" w:hAnsi="Times New Roman" w:cs="Times New Roman"/>
                <w:sz w:val="24"/>
                <w:szCs w:val="24"/>
                <w:lang w:val="bg-BG"/>
              </w:rPr>
              <w:t>я</w:t>
            </w:r>
            <w:r w:rsidRPr="009B6E50">
              <w:rPr>
                <w:rFonts w:ascii="Times New Roman" w:hAnsi="Times New Roman" w:cs="Times New Roman"/>
                <w:sz w:val="24"/>
                <w:szCs w:val="24"/>
                <w:lang w:val="bg-BG"/>
              </w:rPr>
              <w:t xml:space="preserve">м в Программе. </w:t>
            </w:r>
          </w:p>
          <w:p w14:paraId="2F7A42AB" w14:textId="77777777" w:rsidR="001313A8" w:rsidRPr="009B6E50" w:rsidRDefault="001313A8" w:rsidP="009B6E50">
            <w:pPr>
              <w:tabs>
                <w:tab w:val="left" w:pos="1134"/>
              </w:tabs>
              <w:ind w:firstLine="567"/>
              <w:jc w:val="center"/>
              <w:rPr>
                <w:rFonts w:ascii="Times New Roman" w:hAnsi="Times New Roman" w:cs="Times New Roman"/>
                <w:b/>
                <w:bCs/>
                <w:sz w:val="24"/>
                <w:szCs w:val="24"/>
                <w:lang w:val="bg-BG"/>
              </w:rPr>
            </w:pPr>
            <w:r w:rsidRPr="009B6E50">
              <w:rPr>
                <w:rFonts w:ascii="Times New Roman" w:hAnsi="Times New Roman" w:cs="Times New Roman"/>
                <w:b/>
                <w:bCs/>
                <w:sz w:val="24"/>
                <w:szCs w:val="24"/>
                <w:lang w:val="bg-BG"/>
              </w:rPr>
              <w:t>2. Условия вклада</w:t>
            </w:r>
          </w:p>
          <w:p w14:paraId="1AA39369" w14:textId="4F003294"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xml:space="preserve">2.1.1. Название вклада: </w:t>
            </w:r>
            <w:r w:rsidRPr="009B6E50">
              <w:rPr>
                <w:rFonts w:ascii="Times New Roman" w:hAnsi="Times New Roman" w:cs="Times New Roman"/>
                <w:b/>
                <w:bCs/>
                <w:sz w:val="24"/>
                <w:szCs w:val="24"/>
                <w:lang w:val="bg-BG"/>
              </w:rPr>
              <w:t>“</w:t>
            </w:r>
            <w:r w:rsidR="00BC3B86" w:rsidRPr="009B6E50">
              <w:rPr>
                <w:rFonts w:ascii="Times New Roman" w:hAnsi="Times New Roman" w:cs="Times New Roman"/>
                <w:b/>
                <w:bCs/>
                <w:sz w:val="24"/>
                <w:szCs w:val="24"/>
                <w:lang w:val="bg-BG"/>
              </w:rPr>
              <w:t>Manfaat</w:t>
            </w:r>
            <w:r w:rsidRPr="009B6E50">
              <w:rPr>
                <w:rFonts w:ascii="Times New Roman" w:hAnsi="Times New Roman" w:cs="Times New Roman"/>
                <w:b/>
                <w:bCs/>
                <w:sz w:val="24"/>
                <w:szCs w:val="24"/>
                <w:lang w:val="bg-BG"/>
              </w:rPr>
              <w:t>li”</w:t>
            </w:r>
          </w:p>
          <w:p w14:paraId="412FE9C1" w14:textId="77777777"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2.1.2. Вид вклада: Сберегательный</w:t>
            </w:r>
          </w:p>
          <w:p w14:paraId="263BD8D8" w14:textId="77777777"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2.1.3. Тип валюты: Cум</w:t>
            </w:r>
          </w:p>
          <w:p w14:paraId="78255CA5" w14:textId="5820CE73"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2.1.4. Срок хранения вклада: 24 (</w:t>
            </w:r>
            <w:r w:rsidR="00BC3B86" w:rsidRPr="009B6E50">
              <w:rPr>
                <w:rFonts w:ascii="Times New Roman" w:hAnsi="Times New Roman" w:cs="Times New Roman"/>
                <w:sz w:val="24"/>
                <w:szCs w:val="24"/>
                <w:lang w:val="bg-BG"/>
              </w:rPr>
              <w:t>Двадцать</w:t>
            </w:r>
            <w:r w:rsidRPr="009B6E50">
              <w:rPr>
                <w:rFonts w:ascii="Times New Roman" w:hAnsi="Times New Roman" w:cs="Times New Roman"/>
                <w:sz w:val="24"/>
                <w:szCs w:val="24"/>
                <w:lang w:val="bg-BG"/>
              </w:rPr>
              <w:t xml:space="preserve"> четыре) месяцев</w:t>
            </w:r>
          </w:p>
          <w:p w14:paraId="324DD0D0" w14:textId="21B39DD1"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xml:space="preserve">2.1.5. Процентная ставка: </w:t>
            </w:r>
            <w:r w:rsidR="002F3EB7" w:rsidRPr="002F3EB7">
              <w:rPr>
                <w:rFonts w:ascii="Times New Roman" w:hAnsi="Times New Roman" w:cs="Times New Roman"/>
                <w:sz w:val="24"/>
                <w:szCs w:val="24"/>
                <w:highlight w:val="yellow"/>
                <w:lang w:val="bg-BG"/>
              </w:rPr>
              <w:t>19</w:t>
            </w:r>
            <w:r w:rsidRPr="002F3EB7">
              <w:rPr>
                <w:rFonts w:ascii="Times New Roman" w:hAnsi="Times New Roman" w:cs="Times New Roman"/>
                <w:sz w:val="24"/>
                <w:szCs w:val="24"/>
                <w:highlight w:val="yellow"/>
                <w:lang w:val="bg-BG"/>
              </w:rPr>
              <w:t>%</w:t>
            </w:r>
            <w:r w:rsidRPr="009B6E50">
              <w:rPr>
                <w:rFonts w:ascii="Times New Roman" w:hAnsi="Times New Roman" w:cs="Times New Roman"/>
                <w:sz w:val="24"/>
                <w:szCs w:val="24"/>
                <w:lang w:val="bg-BG"/>
              </w:rPr>
              <w:t xml:space="preserve"> годовых</w:t>
            </w:r>
          </w:p>
          <w:p w14:paraId="6B044AEB" w14:textId="4A3E681B" w:rsidR="00C05014" w:rsidRDefault="001313A8" w:rsidP="009B6E50">
            <w:pPr>
              <w:tabs>
                <w:tab w:val="left" w:pos="1134"/>
              </w:tabs>
              <w:ind w:firstLine="567"/>
              <w:jc w:val="both"/>
              <w:rPr>
                <w:rFonts w:ascii="Times New Roman" w:hAnsi="Times New Roman" w:cs="Times New Roman"/>
                <w:sz w:val="24"/>
                <w:szCs w:val="24"/>
                <w:lang w:val="bg-BG"/>
              </w:rPr>
            </w:pPr>
            <w:r w:rsidRPr="002F3EB7">
              <w:rPr>
                <w:rFonts w:ascii="Times New Roman" w:hAnsi="Times New Roman" w:cs="Times New Roman"/>
                <w:sz w:val="24"/>
                <w:szCs w:val="24"/>
                <w:highlight w:val="yellow"/>
                <w:lang w:val="bg-BG"/>
              </w:rPr>
              <w:t xml:space="preserve">2.1.6. </w:t>
            </w:r>
            <w:r w:rsidR="002F3EB7" w:rsidRPr="002F3EB7">
              <w:rPr>
                <w:rFonts w:ascii="Times New Roman" w:hAnsi="Times New Roman" w:cs="Times New Roman"/>
                <w:sz w:val="24"/>
                <w:szCs w:val="24"/>
                <w:highlight w:val="yellow"/>
                <w:lang w:val="bg-BG"/>
              </w:rPr>
              <w:t xml:space="preserve">проценты, начисляемые ежедневно по вкладу и накапливаемые на резервных </w:t>
            </w:r>
            <w:r w:rsidR="002F3EB7" w:rsidRPr="002F3EB7">
              <w:rPr>
                <w:rFonts w:ascii="Times New Roman" w:hAnsi="Times New Roman" w:cs="Times New Roman"/>
                <w:sz w:val="24"/>
                <w:szCs w:val="24"/>
                <w:highlight w:val="yellow"/>
                <w:lang w:val="bg-BG"/>
              </w:rPr>
              <w:lastRenderedPageBreak/>
              <w:t>счетах, могут быть востребованы вкладчиком по его требованию даже до истечения одного месяца. В этом случае, если сумма вклада востребована до истечения срока хранения, начисленные и выплаченные по вкладу средства подлежат перерасчёту, а образовавшаяся разница удерживается из остатка вклада</w:t>
            </w:r>
            <w:r w:rsidR="00C05014" w:rsidRPr="009B6E50">
              <w:rPr>
                <w:rFonts w:ascii="Times New Roman" w:hAnsi="Times New Roman" w:cs="Times New Roman"/>
                <w:sz w:val="24"/>
                <w:szCs w:val="24"/>
                <w:lang w:val="bg-BG"/>
              </w:rPr>
              <w:t>.</w:t>
            </w:r>
          </w:p>
          <w:p w14:paraId="24D2139C" w14:textId="2B17A5F0" w:rsidR="002F3EB7" w:rsidRPr="009B6E50" w:rsidRDefault="002F3EB7"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2.1.7. </w:t>
            </w:r>
            <w:r w:rsidRPr="002F3EB7">
              <w:rPr>
                <w:rFonts w:ascii="Times New Roman" w:hAnsi="Times New Roman" w:cs="Times New Roman"/>
                <w:sz w:val="24"/>
                <w:szCs w:val="24"/>
                <w:highlight w:val="yellow"/>
                <w:lang w:val="bg-BG"/>
              </w:rPr>
              <w:t>Е</w:t>
            </w:r>
            <w:r w:rsidRPr="002F3EB7">
              <w:rPr>
                <w:rFonts w:ascii="Times New Roman" w:hAnsi="Times New Roman" w:cs="Times New Roman"/>
                <w:sz w:val="24"/>
                <w:szCs w:val="24"/>
                <w:highlight w:val="yellow"/>
                <w:lang w:val="bg-BG"/>
              </w:rPr>
              <w:t>сли средства вклада востребованы до истечения срока хранения, начисленные и выплаченные процентные доходы пересчитываются, и выплата производится в размере 17% годовых за фактические дни хранения вклада</w:t>
            </w:r>
            <w:r>
              <w:rPr>
                <w:rFonts w:ascii="Times New Roman" w:hAnsi="Times New Roman" w:cs="Times New Roman"/>
                <w:sz w:val="24"/>
                <w:szCs w:val="24"/>
                <w:lang w:val="bg-BG"/>
              </w:rPr>
              <w:t>.</w:t>
            </w:r>
          </w:p>
          <w:p w14:paraId="567B6C8B" w14:textId="5B204B7D" w:rsidR="00C05014"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w:t>
            </w:r>
            <w:r w:rsidR="002F3EB7">
              <w:rPr>
                <w:rFonts w:ascii="Times New Roman" w:hAnsi="Times New Roman" w:cs="Times New Roman"/>
                <w:sz w:val="24"/>
                <w:szCs w:val="24"/>
                <w:lang w:val="bg-BG"/>
              </w:rPr>
              <w:t>8</w:t>
            </w:r>
            <w:r w:rsidRPr="009B6E50">
              <w:rPr>
                <w:rFonts w:ascii="Times New Roman" w:hAnsi="Times New Roman" w:cs="Times New Roman"/>
                <w:sz w:val="24"/>
                <w:szCs w:val="24"/>
                <w:lang w:val="bg-BG"/>
              </w:rPr>
              <w:t xml:space="preserve">. </w:t>
            </w:r>
            <w:r w:rsidR="00C05014" w:rsidRPr="009B6E50">
              <w:rPr>
                <w:rFonts w:ascii="Times New Roman" w:hAnsi="Times New Roman" w:cs="Times New Roman"/>
                <w:sz w:val="24"/>
                <w:szCs w:val="24"/>
                <w:lang w:val="bg-BG"/>
              </w:rPr>
              <w:t>Начиная с даты открытия депозитного счета, в течение 1–12 месяцев допускается внесение дополнительных средств. В период с 13-го по 24-й месяц внесение дополнительных средств на депозитный счет не допускается.</w:t>
            </w:r>
          </w:p>
          <w:p w14:paraId="71853677" w14:textId="7F9DDEF3" w:rsidR="0009187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w:t>
            </w:r>
            <w:r w:rsidR="002F3EB7">
              <w:rPr>
                <w:rFonts w:ascii="Times New Roman" w:hAnsi="Times New Roman" w:cs="Times New Roman"/>
                <w:sz w:val="24"/>
                <w:szCs w:val="24"/>
                <w:lang w:val="bg-BG"/>
              </w:rPr>
              <w:t>9</w:t>
            </w:r>
            <w:r w:rsidRPr="009B6E50">
              <w:rPr>
                <w:rFonts w:ascii="Times New Roman" w:hAnsi="Times New Roman" w:cs="Times New Roman"/>
                <w:sz w:val="24"/>
                <w:szCs w:val="24"/>
                <w:lang w:val="bg-BG"/>
              </w:rPr>
              <w:t xml:space="preserve">. </w:t>
            </w:r>
            <w:r w:rsidR="00C05014" w:rsidRPr="009B6E50">
              <w:rPr>
                <w:rFonts w:ascii="Times New Roman" w:hAnsi="Times New Roman" w:cs="Times New Roman"/>
                <w:sz w:val="24"/>
                <w:szCs w:val="24"/>
                <w:lang w:val="bg-BG"/>
              </w:rPr>
              <w:t>Разрешается частичное снятие средств с депозита. При этом после проведения операции остаток на депозитном счете не должен быть менее 500,0 (пятисот тысяч) сумов.</w:t>
            </w:r>
          </w:p>
          <w:p w14:paraId="208E9DE9" w14:textId="35E1425D" w:rsidR="001313A8" w:rsidRPr="009B6E50" w:rsidRDefault="001313A8"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w:t>
            </w:r>
            <w:r w:rsidR="002F3EB7">
              <w:rPr>
                <w:rFonts w:ascii="Times New Roman" w:hAnsi="Times New Roman" w:cs="Times New Roman"/>
                <w:sz w:val="24"/>
                <w:szCs w:val="24"/>
                <w:lang w:val="bg-BG"/>
              </w:rPr>
              <w:t>10</w:t>
            </w:r>
            <w:r w:rsidRPr="009B6E50">
              <w:rPr>
                <w:rFonts w:ascii="Times New Roman" w:hAnsi="Times New Roman" w:cs="Times New Roman"/>
                <w:sz w:val="24"/>
                <w:szCs w:val="24"/>
                <w:lang w:val="bg-BG"/>
              </w:rPr>
              <w:t xml:space="preserve">. </w:t>
            </w:r>
            <w:r w:rsidR="00C05014" w:rsidRPr="009B6E50">
              <w:rPr>
                <w:rFonts w:ascii="Times New Roman" w:hAnsi="Times New Roman" w:cs="Times New Roman"/>
                <w:sz w:val="24"/>
                <w:szCs w:val="24"/>
                <w:lang w:val="bg-BG"/>
              </w:rPr>
              <w:t>Минимальная сумма первоначального взноса — 500 000 (пятьсот тысяч) сумов.</w:t>
            </w:r>
          </w:p>
          <w:p w14:paraId="08DB8238" w14:textId="4691CB34" w:rsidR="00C05014" w:rsidRPr="009B6E50" w:rsidRDefault="00E5360F"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2.1.1</w:t>
            </w:r>
            <w:r w:rsidR="002F3EB7">
              <w:rPr>
                <w:rFonts w:ascii="Times New Roman" w:hAnsi="Times New Roman" w:cs="Times New Roman"/>
                <w:sz w:val="24"/>
                <w:szCs w:val="24"/>
                <w:lang w:val="bg-BG"/>
              </w:rPr>
              <w:t>1</w:t>
            </w:r>
            <w:r w:rsidRPr="009B6E50">
              <w:rPr>
                <w:rFonts w:ascii="Times New Roman" w:hAnsi="Times New Roman" w:cs="Times New Roman"/>
                <w:sz w:val="24"/>
                <w:szCs w:val="24"/>
                <w:lang w:val="bg-BG"/>
              </w:rPr>
              <w:t xml:space="preserve">. Другие условия: </w:t>
            </w:r>
            <w:r w:rsidR="00C05014" w:rsidRPr="009B6E50">
              <w:rPr>
                <w:rFonts w:ascii="Times New Roman" w:hAnsi="Times New Roman" w:cs="Times New Roman"/>
                <w:sz w:val="24"/>
                <w:szCs w:val="24"/>
                <w:lang w:val="bg-BG"/>
              </w:rPr>
              <w:t>Проценты по депозиту начисляются ежедневно. Начисленные и учтенные на соответствующих счетах проценты по требованию вкладчика могут быть выплачены даже до истечения одного месяца.</w:t>
            </w:r>
          </w:p>
          <w:p w14:paraId="2D5CBD2C" w14:textId="77777777" w:rsidR="009B6E50" w:rsidRPr="009B6E50" w:rsidRDefault="00E536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2.2.</w:t>
            </w:r>
            <w:r w:rsidRPr="009B6E50">
              <w:rPr>
                <w:rFonts w:ascii="Times New Roman" w:hAnsi="Times New Roman" w:cs="Times New Roman"/>
                <w:sz w:val="24"/>
                <w:szCs w:val="24"/>
                <w:lang w:val="bg-BG"/>
              </w:rPr>
              <w:t xml:space="preserve"> </w:t>
            </w:r>
            <w:bookmarkStart w:id="6" w:name="_Hlk224203243"/>
            <w:r w:rsidR="009B6E50" w:rsidRPr="009B6E50">
              <w:rPr>
                <w:rFonts w:ascii="Times New Roman" w:hAnsi="Times New Roman" w:cs="Times New Roman"/>
                <w:sz w:val="24"/>
                <w:szCs w:val="24"/>
                <w:lang w:val="bg-BG"/>
              </w:rPr>
              <w:t>Вкладчик подтверждает, что осведомлен о  следующе</w:t>
            </w:r>
            <w:r w:rsidR="009B6E50" w:rsidRPr="009B6E50">
              <w:rPr>
                <w:rFonts w:ascii="Times New Roman" w:hAnsi="Times New Roman" w:cs="Times New Roman"/>
                <w:sz w:val="24"/>
                <w:szCs w:val="24"/>
              </w:rPr>
              <w:t>м</w:t>
            </w:r>
            <w:bookmarkEnd w:id="6"/>
            <w:r w:rsidR="009B6E50" w:rsidRPr="009B6E50">
              <w:rPr>
                <w:rFonts w:ascii="Times New Roman" w:hAnsi="Times New Roman" w:cs="Times New Roman"/>
                <w:sz w:val="24"/>
                <w:szCs w:val="24"/>
                <w:lang w:val="bg-BG"/>
              </w:rPr>
              <w:t>:</w:t>
            </w:r>
          </w:p>
          <w:p w14:paraId="59D20FA8"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6AAF9597"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в соответствии со статьей 382 Налогового кодекса Республики Узбекистан, с дохода нерезидентов- физических лиц взимается налог в размере 10% от суммы дохода;</w:t>
            </w:r>
          </w:p>
          <w:p w14:paraId="6D0AC1D5"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банк предоставил информационный лист с основными условиями депозита;</w:t>
            </w:r>
          </w:p>
          <w:p w14:paraId="50BAEB82" w14:textId="77777777" w:rsidR="009B6E50" w:rsidRPr="009B6E50" w:rsidRDefault="009B6E50" w:rsidP="009B6E50">
            <w:pPr>
              <w:tabs>
                <w:tab w:val="left" w:pos="1134"/>
              </w:tabs>
              <w:ind w:firstLine="567"/>
              <w:jc w:val="both"/>
              <w:rPr>
                <w:rFonts w:ascii="Times New Roman" w:hAnsi="Times New Roman" w:cs="Times New Roman"/>
                <w:sz w:val="24"/>
                <w:szCs w:val="24"/>
              </w:rPr>
            </w:pPr>
            <w:r w:rsidRPr="009B6E50">
              <w:rPr>
                <w:rFonts w:ascii="Times New Roman" w:hAnsi="Times New Roman" w:cs="Times New Roman"/>
                <w:sz w:val="24"/>
                <w:szCs w:val="24"/>
                <w:lang w:val="bg-BG"/>
              </w:rPr>
              <w:t xml:space="preserve">- </w:t>
            </w:r>
            <w:bookmarkStart w:id="7" w:name="_Hlk224203257"/>
            <w:r w:rsidRPr="009B6E50">
              <w:rPr>
                <w:rFonts w:ascii="Times New Roman" w:hAnsi="Times New Roman" w:cs="Times New Roman"/>
                <w:sz w:val="24"/>
                <w:szCs w:val="24"/>
              </w:rPr>
              <w:t xml:space="preserve">Согласно статье 26 Закона «О гарантиях защиты банковских вкладов», размер компенсации, выплачиваемой по вкладу, </w:t>
            </w:r>
            <w:r w:rsidRPr="009B6E50">
              <w:rPr>
                <w:rFonts w:ascii="Times New Roman" w:hAnsi="Times New Roman" w:cs="Times New Roman"/>
                <w:sz w:val="24"/>
                <w:szCs w:val="24"/>
              </w:rPr>
              <w:lastRenderedPageBreak/>
              <w:t>являющемуся объектом гарантирования, не может превышать двести миллионов сумов;</w:t>
            </w:r>
          </w:p>
          <w:p w14:paraId="2DE9C00E"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rPr>
              <w:t>- часть вклада, превышающая сумму гарантированного вклада, может быть взыскана с банка в порядке, установленном законодательством</w:t>
            </w:r>
            <w:r w:rsidRPr="009B6E50">
              <w:rPr>
                <w:rFonts w:ascii="Times New Roman" w:hAnsi="Times New Roman" w:cs="Times New Roman"/>
                <w:sz w:val="24"/>
                <w:szCs w:val="24"/>
                <w:lang w:val="bg-BG"/>
              </w:rPr>
              <w:t>.</w:t>
            </w:r>
            <w:bookmarkEnd w:id="7"/>
          </w:p>
          <w:p w14:paraId="7B79AD27" w14:textId="77777777" w:rsidR="009B6E50" w:rsidRPr="009B6E50"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32789C7C" w14:textId="0560AE8C" w:rsidR="00E5360F" w:rsidRDefault="009B6E50"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sidR="00E5360F" w:rsidRPr="009B6E50">
              <w:rPr>
                <w:rFonts w:ascii="Times New Roman" w:hAnsi="Times New Roman" w:cs="Times New Roman"/>
                <w:sz w:val="24"/>
                <w:szCs w:val="24"/>
                <w:lang w:val="bg-BG"/>
              </w:rPr>
              <w:t>.</w:t>
            </w:r>
          </w:p>
          <w:p w14:paraId="4F1E6B3B" w14:textId="77777777" w:rsidR="00FE5A0C" w:rsidRPr="00FE5A0C" w:rsidRDefault="00FE5A0C" w:rsidP="00FE5A0C">
            <w:pPr>
              <w:tabs>
                <w:tab w:val="left" w:pos="1134"/>
              </w:tabs>
              <w:ind w:firstLine="567"/>
              <w:jc w:val="both"/>
              <w:rPr>
                <w:rFonts w:ascii="Times New Roman" w:hAnsi="Times New Roman" w:cs="Times New Roman"/>
                <w:b/>
                <w:sz w:val="24"/>
                <w:szCs w:val="24"/>
              </w:rPr>
            </w:pPr>
            <w:r w:rsidRPr="00FE5A0C">
              <w:rPr>
                <w:rFonts w:ascii="Times New Roman" w:hAnsi="Times New Roman" w:cs="Times New Roman"/>
                <w:b/>
                <w:bCs/>
                <w:sz w:val="24"/>
                <w:szCs w:val="24"/>
              </w:rPr>
              <w:t>3. Условия, связанные с информационной безопасностью</w:t>
            </w:r>
          </w:p>
          <w:p w14:paraId="5D049EF5"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3.1.</w:t>
            </w:r>
            <w:r w:rsidRPr="00FE5A0C">
              <w:rPr>
                <w:rFonts w:ascii="Times New Roman" w:hAnsi="Times New Roman" w:cs="Times New Roman"/>
                <w:sz w:val="24"/>
                <w:szCs w:val="24"/>
              </w:rPr>
              <w:t xml:space="preserve"> Клиент обязан:</w:t>
            </w:r>
          </w:p>
          <w:p w14:paraId="155305C2"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3.1.1. Внимательно изучать сообщения, направляемые Банком, включая уведомления в мобильном приложении, SMS- и PUSH-сообщения;</w:t>
            </w:r>
          </w:p>
          <w:p w14:paraId="2D109468"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701A24B5"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35FF262C"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3.1.4. В течение 1 (одного) дня с момента выявления факта совершения операции без своего согласия уведомить об этом Банк;</w:t>
            </w:r>
          </w:p>
          <w:p w14:paraId="1868278D"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6EC1FD39" w14:textId="77777777" w:rsidR="00FE5A0C" w:rsidRPr="00FE5A0C" w:rsidRDefault="00FE5A0C" w:rsidP="00FE5A0C">
            <w:pPr>
              <w:tabs>
                <w:tab w:val="left" w:pos="1134"/>
              </w:tabs>
              <w:ind w:firstLine="567"/>
              <w:jc w:val="both"/>
              <w:rPr>
                <w:rFonts w:ascii="Times New Roman" w:hAnsi="Times New Roman" w:cs="Times New Roman"/>
                <w:sz w:val="24"/>
                <w:szCs w:val="24"/>
              </w:rPr>
            </w:pPr>
          </w:p>
          <w:p w14:paraId="231C6BF8"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 xml:space="preserve">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электронную цифровую подпись, телефонное </w:t>
            </w:r>
            <w:r w:rsidRPr="00FE5A0C">
              <w:rPr>
                <w:rFonts w:ascii="Times New Roman" w:hAnsi="Times New Roman" w:cs="Times New Roman"/>
                <w:sz w:val="24"/>
                <w:szCs w:val="24"/>
              </w:rPr>
              <w:lastRenderedPageBreak/>
              <w:t>устройство, секретное слово, сведения из полученных SMS-сообщений и иные данные), а также не создавать возможности для их получения в любой форме;</w:t>
            </w:r>
          </w:p>
          <w:p w14:paraId="1466D11A"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47709B47" w14:textId="77777777" w:rsidR="00FE5A0C" w:rsidRPr="00FE5A0C"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3.2.</w:t>
            </w:r>
            <w:r w:rsidRPr="00FE5A0C">
              <w:rPr>
                <w:rFonts w:ascii="Times New Roman" w:hAnsi="Times New Roman" w:cs="Times New Roman"/>
                <w:sz w:val="24"/>
                <w:szCs w:val="24"/>
              </w:rPr>
              <w:t xml:space="preserve"> Банк не несет ответственности за любые обстоятельства (в том числе операции и иные действия, совершенные </w:t>
            </w:r>
            <w:r w:rsidRPr="00FE5A0C">
              <w:rPr>
                <w:rFonts w:ascii="Times New Roman" w:hAnsi="Times New Roman" w:cs="Times New Roman"/>
                <w:b/>
                <w:bCs/>
                <w:sz w:val="24"/>
                <w:szCs w:val="24"/>
              </w:rPr>
              <w:t>третьими лицами</w:t>
            </w:r>
            <w:r w:rsidRPr="00FE5A0C">
              <w:rPr>
                <w:rFonts w:ascii="Times New Roman" w:hAnsi="Times New Roman" w:cs="Times New Roman"/>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4601BB8C" w14:textId="77777777" w:rsidR="00FE5A0C" w:rsidRPr="00FE5A0C" w:rsidRDefault="00FE5A0C" w:rsidP="00FE5A0C">
            <w:pPr>
              <w:tabs>
                <w:tab w:val="left" w:pos="1134"/>
              </w:tabs>
              <w:ind w:firstLine="567"/>
              <w:jc w:val="both"/>
              <w:rPr>
                <w:rFonts w:ascii="Times New Roman" w:hAnsi="Times New Roman" w:cs="Times New Roman"/>
                <w:b/>
                <w:bCs/>
                <w:sz w:val="24"/>
                <w:szCs w:val="24"/>
              </w:rPr>
            </w:pPr>
          </w:p>
          <w:p w14:paraId="50073D76" w14:textId="4B84D202" w:rsidR="00FE5A0C" w:rsidRPr="009B6E50" w:rsidRDefault="00FE5A0C" w:rsidP="00FE5A0C">
            <w:pPr>
              <w:tabs>
                <w:tab w:val="left" w:pos="1134"/>
              </w:tabs>
              <w:ind w:firstLine="567"/>
              <w:jc w:val="both"/>
              <w:rPr>
                <w:rFonts w:ascii="Times New Roman" w:hAnsi="Times New Roman" w:cs="Times New Roman"/>
                <w:sz w:val="24"/>
                <w:szCs w:val="24"/>
              </w:rPr>
            </w:pPr>
            <w:r w:rsidRPr="00FE5A0C">
              <w:rPr>
                <w:rFonts w:ascii="Times New Roman" w:hAnsi="Times New Roman" w:cs="Times New Roman"/>
                <w:b/>
                <w:bCs/>
                <w:sz w:val="24"/>
                <w:szCs w:val="24"/>
              </w:rPr>
              <w:t>3.3.</w:t>
            </w:r>
            <w:r w:rsidRPr="00FE5A0C">
              <w:rPr>
                <w:rFonts w:ascii="Times New Roman" w:hAnsi="Times New Roman" w:cs="Times New Roman"/>
                <w:sz w:val="24"/>
                <w:szCs w:val="24"/>
              </w:rPr>
              <w:t> Банк информирует пользователя/клиента о выявлении признаков мошенничества в разумный срок.</w:t>
            </w:r>
          </w:p>
          <w:p w14:paraId="3936F232" w14:textId="63B62FD3" w:rsidR="004B0462" w:rsidRPr="009B6E50" w:rsidRDefault="005E0B0F" w:rsidP="00007DB4">
            <w:pPr>
              <w:pStyle w:val="a4"/>
              <w:tabs>
                <w:tab w:val="left" w:pos="360"/>
                <w:tab w:val="left" w:pos="1134"/>
              </w:tabs>
              <w:ind w:left="0"/>
              <w:jc w:val="center"/>
              <w:rPr>
                <w:rFonts w:ascii="Times New Roman" w:hAnsi="Times New Roman" w:cs="Times New Roman"/>
                <w:b/>
                <w:bCs/>
                <w:sz w:val="24"/>
                <w:szCs w:val="24"/>
                <w:lang w:val="bg-BG"/>
              </w:rPr>
            </w:pPr>
            <w:r>
              <w:rPr>
                <w:rFonts w:ascii="Times New Roman" w:hAnsi="Times New Roman" w:cs="Times New Roman"/>
                <w:b/>
                <w:bCs/>
                <w:sz w:val="24"/>
                <w:szCs w:val="24"/>
              </w:rPr>
              <w:t>4</w:t>
            </w:r>
            <w:r w:rsidR="00C5333A" w:rsidRPr="009B6E50">
              <w:rPr>
                <w:rFonts w:ascii="Times New Roman" w:hAnsi="Times New Roman" w:cs="Times New Roman"/>
                <w:b/>
                <w:bCs/>
                <w:sz w:val="24"/>
                <w:szCs w:val="24"/>
              </w:rPr>
              <w:t xml:space="preserve">. </w:t>
            </w:r>
            <w:r w:rsidR="004B0462" w:rsidRPr="009B6E50">
              <w:rPr>
                <w:rFonts w:ascii="Times New Roman" w:hAnsi="Times New Roman" w:cs="Times New Roman"/>
                <w:b/>
                <w:bCs/>
                <w:sz w:val="24"/>
                <w:szCs w:val="24"/>
                <w:lang w:val="bg-BG"/>
              </w:rPr>
              <w:t>Порядок начисления и выплаты процентов по вкладу</w:t>
            </w:r>
          </w:p>
          <w:p w14:paraId="7E46D4F3" w14:textId="5F55912F"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4B0462" w:rsidRPr="009B6E50">
              <w:rPr>
                <w:rFonts w:ascii="Times New Roman" w:hAnsi="Times New Roman" w:cs="Times New Roman"/>
                <w:sz w:val="24"/>
                <w:szCs w:val="24"/>
                <w:lang w:val="bg-BG"/>
              </w:rPr>
              <w:t>.1.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39B1F18"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7E646E2D" w14:textId="70AFA89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4</w:t>
            </w:r>
            <w:r w:rsidR="004B0462" w:rsidRPr="009B6E50">
              <w:rPr>
                <w:rFonts w:ascii="Times New Roman" w:hAnsi="Times New Roman" w:cs="Times New Roman"/>
                <w:sz w:val="24"/>
                <w:szCs w:val="24"/>
                <w:lang w:val="bg-BG"/>
              </w:rPr>
              <w:t>.2. Проценты по вкладу начисляются ежедневно и резервируются на субсчете</w:t>
            </w:r>
            <w:r w:rsidR="00A66193"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22400 - “Начисленные проценты к выплате”, который открыт на имя вкладчика. В конце одного месяца (10% автоматически вычесляются с процентов начисленных на депозит физических лиц нерезедентов) средства будут зачислены на депозитный счет 20206 –“Довостребования”. </w:t>
            </w:r>
            <w:r w:rsidR="004B0462" w:rsidRPr="009B6E50">
              <w:rPr>
                <w:rFonts w:ascii="Times New Roman" w:hAnsi="Times New Roman" w:cs="Times New Roman"/>
                <w:sz w:val="24"/>
                <w:szCs w:val="24"/>
                <w:lang w:val="bg-BG"/>
              </w:rPr>
              <w:lastRenderedPageBreak/>
              <w:t>Вкладчик самостоятельно распоряжается этими средствами в соответствии Оферты и условий вклада.</w:t>
            </w:r>
          </w:p>
          <w:p w14:paraId="6DE3B6F2" w14:textId="6355348B"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w:t>
            </w:r>
            <w:r w:rsidR="004B0462" w:rsidRPr="00007DB4">
              <w:rPr>
                <w:rFonts w:ascii="Times New Roman" w:hAnsi="Times New Roman" w:cs="Times New Roman"/>
                <w:b/>
                <w:bCs/>
                <w:sz w:val="24"/>
                <w:szCs w:val="24"/>
                <w:lang w:val="bg-BG"/>
              </w:rPr>
              <w:t>.3.</w:t>
            </w:r>
            <w:r w:rsidR="004B0462" w:rsidRPr="009B6E50">
              <w:rPr>
                <w:rFonts w:ascii="Times New Roman" w:hAnsi="Times New Roman" w:cs="Times New Roman"/>
                <w:sz w:val="24"/>
                <w:szCs w:val="24"/>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sidR="00C345DF" w:rsidRPr="00007DB4">
              <w:rPr>
                <w:rFonts w:ascii="Times New Roman" w:hAnsi="Times New Roman" w:cs="Times New Roman"/>
                <w:sz w:val="24"/>
                <w:szCs w:val="24"/>
              </w:rPr>
              <w:t>4</w:t>
            </w:r>
            <w:r w:rsidR="004B0462" w:rsidRPr="009B6E50">
              <w:rPr>
                <w:rFonts w:ascii="Times New Roman" w:hAnsi="Times New Roman" w:cs="Times New Roman"/>
                <w:sz w:val="24"/>
                <w:szCs w:val="24"/>
                <w:lang w:val="bg-BG"/>
              </w:rPr>
              <w:t>.2 данной Оферты.</w:t>
            </w:r>
          </w:p>
          <w:p w14:paraId="53EE52D5" w14:textId="56CDB27A"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4</w:t>
            </w:r>
            <w:r w:rsidR="004B0462" w:rsidRPr="00007DB4">
              <w:rPr>
                <w:rFonts w:ascii="Times New Roman" w:hAnsi="Times New Roman" w:cs="Times New Roman"/>
                <w:b/>
                <w:bCs/>
                <w:sz w:val="24"/>
                <w:szCs w:val="24"/>
                <w:lang w:val="bg-BG"/>
              </w:rPr>
              <w:t>.4.</w:t>
            </w:r>
            <w:r w:rsidR="004B0462" w:rsidRPr="009B6E50">
              <w:rPr>
                <w:rFonts w:ascii="Times New Roman" w:hAnsi="Times New Roman" w:cs="Times New Roman"/>
                <w:sz w:val="24"/>
                <w:szCs w:val="24"/>
                <w:lang w:val="bg-BG"/>
              </w:rPr>
              <w:t xml:space="preserve"> По истечению срока хранения</w:t>
            </w:r>
            <w:r w:rsidR="00A66193"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7B83513C" w14:textId="1DFA4160" w:rsidR="004B0462" w:rsidRPr="00007DB4" w:rsidRDefault="005E0B0F" w:rsidP="00007DB4">
            <w:pPr>
              <w:tabs>
                <w:tab w:val="left" w:pos="360"/>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5. </w:t>
            </w:r>
            <w:r w:rsidR="004B0462" w:rsidRPr="00007DB4">
              <w:rPr>
                <w:rFonts w:ascii="Times New Roman" w:hAnsi="Times New Roman" w:cs="Times New Roman"/>
                <w:b/>
                <w:bCs/>
                <w:sz w:val="24"/>
                <w:szCs w:val="24"/>
                <w:lang w:val="bg-BG"/>
              </w:rPr>
              <w:t>Права и обязанности сторон</w:t>
            </w:r>
          </w:p>
          <w:p w14:paraId="0E305895" w14:textId="2C44E76F"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5</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r>
            <w:r w:rsidR="004B0462" w:rsidRPr="00007DB4">
              <w:rPr>
                <w:rFonts w:ascii="Times New Roman" w:hAnsi="Times New Roman" w:cs="Times New Roman"/>
                <w:b/>
                <w:bCs/>
                <w:sz w:val="24"/>
                <w:szCs w:val="24"/>
                <w:lang w:val="bg-BG"/>
              </w:rPr>
              <w:t>Вкладчик вправе:</w:t>
            </w:r>
          </w:p>
          <w:p w14:paraId="6FC3097E" w14:textId="6A6F637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.1.1.</w:t>
            </w:r>
            <w:r w:rsidR="004B0462" w:rsidRPr="009B6E50">
              <w:rPr>
                <w:rFonts w:ascii="Times New Roman" w:hAnsi="Times New Roman" w:cs="Times New Roman"/>
                <w:sz w:val="24"/>
                <w:szCs w:val="24"/>
                <w:lang w:val="bg-BG"/>
              </w:rPr>
              <w:tab/>
              <w:t>Свободно распоряжаться денежными средствами в соответствии с настоящей Оферты и условиями депозита;</w:t>
            </w:r>
          </w:p>
          <w:p w14:paraId="28501DE9" w14:textId="4E48AE44"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.1.2.</w:t>
            </w:r>
            <w:r w:rsidR="004B0462" w:rsidRPr="009B6E50">
              <w:rPr>
                <w:rFonts w:ascii="Times New Roman" w:hAnsi="Times New Roman" w:cs="Times New Roman"/>
                <w:sz w:val="24"/>
                <w:szCs w:val="24"/>
                <w:lang w:val="bg-BG"/>
              </w:rPr>
              <w:tab/>
              <w:t>Узнать больше об условиях вклада.</w:t>
            </w:r>
          </w:p>
          <w:p w14:paraId="0CCD720A" w14:textId="77777777" w:rsidR="00C345DF" w:rsidRPr="00007DB4" w:rsidRDefault="00C345DF" w:rsidP="009B6E50">
            <w:pPr>
              <w:tabs>
                <w:tab w:val="left" w:pos="1134"/>
              </w:tabs>
              <w:ind w:firstLine="567"/>
              <w:jc w:val="both"/>
              <w:rPr>
                <w:rFonts w:ascii="Times New Roman" w:hAnsi="Times New Roman" w:cs="Times New Roman"/>
                <w:sz w:val="24"/>
                <w:szCs w:val="24"/>
              </w:rPr>
            </w:pPr>
          </w:p>
          <w:p w14:paraId="63E01AE9" w14:textId="55524A35" w:rsidR="00B14BFC"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B14BFC" w:rsidRPr="009B6E50">
              <w:rPr>
                <w:rFonts w:ascii="Times New Roman" w:hAnsi="Times New Roman" w:cs="Times New Roman"/>
                <w:sz w:val="24"/>
                <w:szCs w:val="24"/>
                <w:lang w:val="bg-BG"/>
              </w:rPr>
              <w:t>.1.3. Дистанционное (онлайн) управление депозитным счетом, открытым в отделении банка.</w:t>
            </w:r>
          </w:p>
          <w:p w14:paraId="2498464B" w14:textId="50F5B57C"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.2.</w:t>
            </w:r>
            <w:r w:rsidR="004B0462" w:rsidRPr="009B6E50">
              <w:rPr>
                <w:rFonts w:ascii="Times New Roman" w:hAnsi="Times New Roman" w:cs="Times New Roman"/>
                <w:b/>
                <w:bCs/>
                <w:sz w:val="24"/>
                <w:szCs w:val="24"/>
                <w:lang w:val="bg-BG"/>
              </w:rPr>
              <w:tab/>
              <w:t>Вкладчик обязан:</w:t>
            </w:r>
          </w:p>
          <w:p w14:paraId="00CD6C23" w14:textId="233A8079"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.2.1.</w:t>
            </w:r>
            <w:r w:rsidR="004B0462" w:rsidRPr="009B6E50">
              <w:rPr>
                <w:rFonts w:ascii="Times New Roman" w:hAnsi="Times New Roman" w:cs="Times New Roman"/>
                <w:sz w:val="24"/>
                <w:szCs w:val="24"/>
                <w:lang w:val="bg-BG"/>
              </w:rPr>
              <w:tab/>
              <w:t>Для открытия вклада дистанционным управлением иметь вкладчик обязан иметь банковскую пластиковую карту, выпущенную АКБ “</w:t>
            </w:r>
            <w:r w:rsidR="00C345DF" w:rsidRPr="00EA0D79">
              <w:rPr>
                <w:rFonts w:ascii="Times New Roman" w:hAnsi="Times New Roman" w:cs="Times New Roman"/>
                <w:sz w:val="24"/>
                <w:szCs w:val="24"/>
                <w:lang w:val="uz-Latn-UZ"/>
              </w:rPr>
              <w:t>Oʻzsanoatqurilishbank</w:t>
            </w:r>
            <w:r w:rsidR="00C345DF" w:rsidRPr="009B6E50" w:rsidDel="00C345DF">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 </w:t>
            </w:r>
          </w:p>
          <w:p w14:paraId="63BA39BA" w14:textId="165F73D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.2.2.</w:t>
            </w:r>
            <w:r w:rsidR="004B0462" w:rsidRPr="009B6E50">
              <w:rPr>
                <w:rFonts w:ascii="Times New Roman" w:hAnsi="Times New Roman" w:cs="Times New Roman"/>
                <w:sz w:val="24"/>
                <w:szCs w:val="24"/>
                <w:lang w:val="bg-BG"/>
              </w:rPr>
              <w:tab/>
              <w:t>Иметь необходимую сумму депозита на банковской карте или на депозитном счете для зачисления на вклад;</w:t>
            </w:r>
          </w:p>
          <w:p w14:paraId="202012DB"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7A458B8E" w14:textId="66EC607D"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.2.3.</w:t>
            </w:r>
            <w:r w:rsidR="004B0462" w:rsidRPr="009B6E50">
              <w:rPr>
                <w:rFonts w:ascii="Times New Roman" w:hAnsi="Times New Roman" w:cs="Times New Roman"/>
                <w:sz w:val="24"/>
                <w:szCs w:val="24"/>
                <w:lang w:val="bg-BG"/>
              </w:rPr>
              <w:tab/>
              <w:t>Осуществлять все операции согласно порядка открытия счета по вкладу;</w:t>
            </w:r>
          </w:p>
          <w:p w14:paraId="45F31BA0" w14:textId="77777777" w:rsidR="005E0B0F" w:rsidRDefault="005E0B0F" w:rsidP="009B6E50">
            <w:pPr>
              <w:tabs>
                <w:tab w:val="left" w:pos="1134"/>
              </w:tabs>
              <w:ind w:firstLine="567"/>
              <w:jc w:val="both"/>
              <w:rPr>
                <w:rFonts w:ascii="Times New Roman" w:hAnsi="Times New Roman" w:cs="Times New Roman"/>
                <w:sz w:val="24"/>
                <w:szCs w:val="24"/>
                <w:lang w:val="bg-BG"/>
              </w:rPr>
            </w:pPr>
          </w:p>
          <w:p w14:paraId="5907BCF9" w14:textId="153E83A3"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.2.4.</w:t>
            </w:r>
            <w:r w:rsidR="004B0462" w:rsidRPr="009B6E50">
              <w:rPr>
                <w:rFonts w:ascii="Times New Roman" w:hAnsi="Times New Roman" w:cs="Times New Roman"/>
                <w:sz w:val="24"/>
                <w:szCs w:val="24"/>
                <w:lang w:val="bg-BG"/>
              </w:rPr>
              <w:tab/>
              <w:t xml:space="preserve">В случае сбоя или технической неисправности программы в момент осуществления операции по вкладу, сообщить </w:t>
            </w:r>
            <w:r w:rsidR="00A13426" w:rsidRPr="009B6E50">
              <w:rPr>
                <w:rFonts w:ascii="Times New Roman" w:hAnsi="Times New Roman" w:cs="Times New Roman"/>
                <w:sz w:val="24"/>
                <w:szCs w:val="24"/>
                <w:lang w:val="bg-BG"/>
              </w:rPr>
              <w:t>ОБУ/ЦБУ Б</w:t>
            </w:r>
            <w:r w:rsidR="004B0462" w:rsidRPr="009B6E50">
              <w:rPr>
                <w:rFonts w:ascii="Times New Roman" w:hAnsi="Times New Roman" w:cs="Times New Roman"/>
                <w:sz w:val="24"/>
                <w:szCs w:val="24"/>
                <w:lang w:val="bg-BG"/>
              </w:rPr>
              <w:t>анк</w:t>
            </w:r>
            <w:r w:rsidR="00A13426" w:rsidRPr="009B6E50">
              <w:rPr>
                <w:rFonts w:ascii="Times New Roman" w:hAnsi="Times New Roman" w:cs="Times New Roman"/>
                <w:sz w:val="24"/>
                <w:szCs w:val="24"/>
                <w:lang w:val="bg-BG"/>
              </w:rPr>
              <w:t>а</w:t>
            </w:r>
            <w:r w:rsidR="004B0462" w:rsidRPr="009B6E50">
              <w:rPr>
                <w:rFonts w:ascii="Times New Roman" w:hAnsi="Times New Roman" w:cs="Times New Roman"/>
                <w:sz w:val="24"/>
                <w:szCs w:val="24"/>
                <w:lang w:val="bg-BG"/>
              </w:rPr>
              <w:t xml:space="preserve"> по телефону;</w:t>
            </w:r>
            <w:r w:rsidR="00A13426" w:rsidRPr="009B6E50">
              <w:rPr>
                <w:rFonts w:ascii="Times New Roman" w:hAnsi="Times New Roman" w:cs="Times New Roman"/>
                <w:sz w:val="24"/>
                <w:szCs w:val="24"/>
                <w:lang w:val="bg-BG"/>
              </w:rPr>
              <w:t xml:space="preserve"> </w:t>
            </w:r>
          </w:p>
          <w:p w14:paraId="18E97600" w14:textId="1A4CD118"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.2.5.</w:t>
            </w:r>
            <w:r w:rsidR="004B0462" w:rsidRPr="009B6E50">
              <w:rPr>
                <w:rFonts w:ascii="Times New Roman" w:hAnsi="Times New Roman" w:cs="Times New Roman"/>
                <w:sz w:val="24"/>
                <w:szCs w:val="24"/>
                <w:lang w:val="bg-BG"/>
              </w:rPr>
              <w:tab/>
              <w:t>Не разглашать другим лицам присвоенные “Логин”, “Пароль” и “PIN” код для доступа к программе;</w:t>
            </w:r>
          </w:p>
          <w:p w14:paraId="4F6093CC" w14:textId="0FFE4722" w:rsidR="004B0462" w:rsidRPr="009B6E50" w:rsidRDefault="005E0B0F" w:rsidP="00007DB4">
            <w:pPr>
              <w:widowControl w:val="0"/>
              <w:tabs>
                <w:tab w:val="left" w:pos="1134"/>
              </w:tabs>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.2.6.</w:t>
            </w:r>
            <w:r w:rsidR="004B0462" w:rsidRPr="009B6E50">
              <w:rPr>
                <w:rFonts w:ascii="Times New Roman" w:hAnsi="Times New Roman" w:cs="Times New Roman"/>
                <w:sz w:val="24"/>
                <w:szCs w:val="24"/>
                <w:lang w:val="bg-BG"/>
              </w:rPr>
              <w:tab/>
              <w:t xml:space="preserve">Соблюдать указанные сроки в пунктах 2.3. и 2.4. настоящей Оферты; </w:t>
            </w:r>
          </w:p>
          <w:p w14:paraId="4712E2FC" w14:textId="28FBACC8"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.3.</w:t>
            </w:r>
            <w:r w:rsidR="004B0462" w:rsidRPr="009B6E50">
              <w:rPr>
                <w:rFonts w:ascii="Times New Roman" w:hAnsi="Times New Roman" w:cs="Times New Roman"/>
                <w:b/>
                <w:bCs/>
                <w:sz w:val="24"/>
                <w:szCs w:val="24"/>
                <w:lang w:val="bg-BG"/>
              </w:rPr>
              <w:tab/>
              <w:t>Банк вправе:</w:t>
            </w:r>
          </w:p>
          <w:p w14:paraId="3A9AAA46" w14:textId="5A204EC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.3.1.</w:t>
            </w:r>
            <w:r w:rsidR="004B0462" w:rsidRPr="009B6E50">
              <w:rPr>
                <w:rFonts w:ascii="Times New Roman" w:hAnsi="Times New Roman" w:cs="Times New Roman"/>
                <w:sz w:val="24"/>
                <w:szCs w:val="24"/>
                <w:lang w:val="bg-BG"/>
              </w:rPr>
              <w:tab/>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5A831944" w14:textId="247BAF4B"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.3.2.</w:t>
            </w:r>
            <w:r w:rsidR="004B0462" w:rsidRPr="009B6E50">
              <w:rPr>
                <w:rFonts w:ascii="Times New Roman" w:hAnsi="Times New Roman" w:cs="Times New Roman"/>
                <w:sz w:val="24"/>
                <w:szCs w:val="24"/>
                <w:lang w:val="bg-BG"/>
              </w:rPr>
              <w:tab/>
              <w:t xml:space="preserve">Приостановить расходные операции в случае наложения ареста на счет, согласно </w:t>
            </w:r>
            <w:r w:rsidR="004B0462" w:rsidRPr="009B6E50">
              <w:rPr>
                <w:rFonts w:ascii="Times New Roman" w:hAnsi="Times New Roman" w:cs="Times New Roman"/>
                <w:sz w:val="24"/>
                <w:szCs w:val="24"/>
                <w:lang w:val="bg-BG"/>
              </w:rPr>
              <w:lastRenderedPageBreak/>
              <w:t>нормативно-правовых документов, действующих в Республике Узбекистан;</w:t>
            </w:r>
          </w:p>
          <w:p w14:paraId="587C4474" w14:textId="77777777" w:rsidR="00C345DF" w:rsidRPr="00007DB4" w:rsidRDefault="00C345DF" w:rsidP="009B6E50">
            <w:pPr>
              <w:tabs>
                <w:tab w:val="left" w:pos="1134"/>
              </w:tabs>
              <w:ind w:firstLine="567"/>
              <w:jc w:val="both"/>
              <w:rPr>
                <w:rFonts w:ascii="Times New Roman" w:hAnsi="Times New Roman" w:cs="Times New Roman"/>
                <w:sz w:val="24"/>
                <w:szCs w:val="24"/>
              </w:rPr>
            </w:pPr>
          </w:p>
          <w:p w14:paraId="726D3DBC" w14:textId="38009927"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.3.3.</w:t>
            </w:r>
            <w:r w:rsidR="004B0462" w:rsidRPr="009B6E50">
              <w:rPr>
                <w:rFonts w:ascii="Times New Roman" w:hAnsi="Times New Roman" w:cs="Times New Roman"/>
                <w:sz w:val="24"/>
                <w:szCs w:val="24"/>
                <w:lang w:val="bg-BG"/>
              </w:rPr>
              <w:tab/>
              <w:t>В период ареста вклада, в течении которого банк не смог использовать денежные средства в качестве ресурсов, не начислять проценты по вкладу;</w:t>
            </w:r>
          </w:p>
          <w:p w14:paraId="63E6550C" w14:textId="0A003CE5"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.3.4.</w:t>
            </w:r>
            <w:r w:rsidR="004B0462" w:rsidRPr="009B6E50">
              <w:rPr>
                <w:rFonts w:ascii="Times New Roman" w:hAnsi="Times New Roman" w:cs="Times New Roman"/>
                <w:sz w:val="24"/>
                <w:szCs w:val="24"/>
                <w:lang w:val="bg-BG"/>
              </w:rPr>
              <w:tab/>
              <w:t>Согласно статьи 763 Гражданского Кодекса, а также учитывая коньюктуру кредитных ресурсов, вносить изменения по установленным процентным ставкам по вкладам.</w:t>
            </w:r>
          </w:p>
          <w:p w14:paraId="6D380AEB" w14:textId="6002FEA0"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При этом новая процентная ставка вступает в силу в установленный банком день. Новая процентная ставка не распространяется по ранее принятым вкладам до окончания срока хранения.</w:t>
            </w:r>
          </w:p>
          <w:p w14:paraId="27C4D898" w14:textId="462CDADB" w:rsidR="004B0462" w:rsidRPr="009B6E50" w:rsidRDefault="005E0B0F" w:rsidP="009B6E50">
            <w:pPr>
              <w:tabs>
                <w:tab w:val="left" w:pos="1134"/>
              </w:tabs>
              <w:ind w:firstLine="567"/>
              <w:jc w:val="both"/>
              <w:rPr>
                <w:rFonts w:ascii="Times New Roman" w:hAnsi="Times New Roman" w:cs="Times New Roman"/>
                <w:b/>
                <w:bCs/>
                <w:sz w:val="24"/>
                <w:szCs w:val="24"/>
                <w:lang w:val="bg-BG"/>
              </w:rPr>
            </w:pPr>
            <w:r>
              <w:rPr>
                <w:rFonts w:ascii="Times New Roman" w:hAnsi="Times New Roman" w:cs="Times New Roman"/>
                <w:b/>
                <w:bCs/>
                <w:sz w:val="24"/>
                <w:szCs w:val="24"/>
                <w:lang w:val="bg-BG"/>
              </w:rPr>
              <w:t>5</w:t>
            </w:r>
            <w:r w:rsidR="004B0462" w:rsidRPr="009B6E50">
              <w:rPr>
                <w:rFonts w:ascii="Times New Roman" w:hAnsi="Times New Roman" w:cs="Times New Roman"/>
                <w:b/>
                <w:bCs/>
                <w:sz w:val="24"/>
                <w:szCs w:val="24"/>
                <w:lang w:val="bg-BG"/>
              </w:rPr>
              <w:t>.4. Банк обязан:</w:t>
            </w:r>
          </w:p>
          <w:p w14:paraId="45B60594" w14:textId="41D4F034"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.4.1.</w:t>
            </w:r>
            <w:r w:rsidR="004B0462" w:rsidRPr="009B6E50">
              <w:rPr>
                <w:rFonts w:ascii="Times New Roman" w:hAnsi="Times New Roman" w:cs="Times New Roman"/>
                <w:sz w:val="24"/>
                <w:szCs w:val="24"/>
                <w:lang w:val="bg-BG"/>
              </w:rPr>
              <w:tab/>
              <w:t xml:space="preserve">Отразить условия вклада в электронном виде на веб сайте </w:t>
            </w:r>
            <w:hyperlink r:id="rId8" w:history="1">
              <w:r w:rsidR="004B0462" w:rsidRPr="009B6E50">
                <w:rPr>
                  <w:rFonts w:ascii="Times New Roman" w:hAnsi="Times New Roman" w:cs="Times New Roman"/>
                  <w:sz w:val="24"/>
                  <w:szCs w:val="24"/>
                  <w:lang w:val="bg-BG"/>
                </w:rPr>
                <w:t>www.uzpsb.uz</w:t>
              </w:r>
            </w:hyperlink>
            <w:r w:rsidR="004B0462" w:rsidRPr="009B6E50">
              <w:rPr>
                <w:rFonts w:ascii="Times New Roman" w:hAnsi="Times New Roman" w:cs="Times New Roman"/>
                <w:sz w:val="24"/>
                <w:szCs w:val="24"/>
                <w:lang w:val="bg-BG"/>
              </w:rPr>
              <w:t xml:space="preserve"> банка;</w:t>
            </w:r>
          </w:p>
          <w:p w14:paraId="7300C7BE" w14:textId="210FE345"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.4.2.</w:t>
            </w:r>
            <w:r w:rsidR="004B0462" w:rsidRPr="009B6E50">
              <w:rPr>
                <w:rFonts w:ascii="Times New Roman" w:hAnsi="Times New Roman" w:cs="Times New Roman"/>
                <w:sz w:val="24"/>
                <w:szCs w:val="24"/>
                <w:lang w:val="bg-BG"/>
              </w:rPr>
              <w:tab/>
              <w:t>После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7FFBC113" w14:textId="798E8283"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.4.3.</w:t>
            </w:r>
            <w:r w:rsidR="004B0462" w:rsidRPr="009B6E50">
              <w:rPr>
                <w:rFonts w:ascii="Times New Roman" w:hAnsi="Times New Roman" w:cs="Times New Roman"/>
                <w:sz w:val="24"/>
                <w:szCs w:val="24"/>
                <w:lang w:val="bg-BG"/>
              </w:rPr>
              <w:tab/>
              <w:t>Начисление и возврат процентов вкладчику в соответствии с условиями вклада и настоящей Оферты, обеспечение денежным средствами в электронном</w:t>
            </w:r>
            <w:r w:rsidR="00A13426" w:rsidRPr="009B6E50">
              <w:rPr>
                <w:rFonts w:ascii="Times New Roman" w:hAnsi="Times New Roman" w:cs="Times New Roman"/>
                <w:sz w:val="24"/>
                <w:szCs w:val="24"/>
                <w:lang w:val="bg-BG"/>
              </w:rPr>
              <w:t xml:space="preserve"> безналичном</w:t>
            </w:r>
            <w:r w:rsidR="004B0462" w:rsidRPr="009B6E50">
              <w:rPr>
                <w:rFonts w:ascii="Times New Roman" w:hAnsi="Times New Roman" w:cs="Times New Roman"/>
                <w:sz w:val="24"/>
                <w:szCs w:val="24"/>
                <w:lang w:val="bg-BG"/>
              </w:rPr>
              <w:t xml:space="preserve"> виде по первому требованию вкладчика;</w:t>
            </w:r>
          </w:p>
          <w:p w14:paraId="782AFC3F" w14:textId="6B31E17C"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.4.4.</w:t>
            </w:r>
            <w:r w:rsidR="004B0462" w:rsidRPr="009B6E50">
              <w:rPr>
                <w:rFonts w:ascii="Times New Roman" w:hAnsi="Times New Roman" w:cs="Times New Roman"/>
                <w:sz w:val="24"/>
                <w:szCs w:val="24"/>
                <w:lang w:val="bg-BG"/>
              </w:rPr>
              <w:tab/>
              <w:t>Соблюдать конфиденциальности информации, составляющей банковскую тайну.</w:t>
            </w:r>
          </w:p>
          <w:p w14:paraId="241BF0F4" w14:textId="77777777"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5EF7820D" w14:textId="73A442A9" w:rsidR="004B0462"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.4.5. 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36834C64" w14:textId="7F9E4DE5" w:rsidR="00B14BFC" w:rsidRPr="009B6E50" w:rsidRDefault="005E0B0F" w:rsidP="009B6E50">
            <w:pPr>
              <w:tabs>
                <w:tab w:val="left" w:pos="1134"/>
              </w:tabs>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4B0462" w:rsidRPr="009B6E50">
              <w:rPr>
                <w:rFonts w:ascii="Times New Roman" w:hAnsi="Times New Roman" w:cs="Times New Roman"/>
                <w:sz w:val="24"/>
                <w:szCs w:val="24"/>
                <w:lang w:val="bg-BG"/>
              </w:rPr>
              <w:t xml:space="preserve">.4.6. При выдачи наличных денежных средств со вклада зачисленых (полностью/частично) безналичным путем (т.е., размещенные согласно электронной публичной оферты, а также зачисленные со счетов других банков путем перечесления) комиссия </w:t>
            </w:r>
            <w:r w:rsidR="004B0462" w:rsidRPr="009B6E50">
              <w:rPr>
                <w:rFonts w:ascii="Times New Roman" w:hAnsi="Times New Roman" w:cs="Times New Roman"/>
                <w:sz w:val="24"/>
                <w:szCs w:val="24"/>
                <w:lang w:val="bg-BG"/>
              </w:rPr>
              <w:lastRenderedPageBreak/>
              <w:t>снимается согласно установленного Банковского тарифа.</w:t>
            </w:r>
          </w:p>
          <w:p w14:paraId="58451C84" w14:textId="03ACF684" w:rsidR="004B0462" w:rsidRPr="009B6E50" w:rsidRDefault="005E0B0F" w:rsidP="00007DB4">
            <w:pPr>
              <w:widowControl w:val="0"/>
              <w:tabs>
                <w:tab w:val="left" w:pos="1134"/>
              </w:tabs>
              <w:ind w:firstLine="600"/>
              <w:jc w:val="both"/>
              <w:rPr>
                <w:rFonts w:ascii="Times New Roman" w:hAnsi="Times New Roman" w:cs="Times New Roman"/>
                <w:sz w:val="24"/>
                <w:szCs w:val="24"/>
                <w:lang w:val="bg-BG"/>
              </w:rPr>
            </w:pPr>
            <w:r>
              <w:rPr>
                <w:rFonts w:ascii="Times New Roman" w:hAnsi="Times New Roman" w:cs="Times New Roman"/>
                <w:sz w:val="24"/>
                <w:szCs w:val="24"/>
                <w:lang w:val="bg-BG"/>
              </w:rPr>
              <w:t>5</w:t>
            </w:r>
            <w:r w:rsidR="00B14BFC" w:rsidRPr="009B6E50">
              <w:rPr>
                <w:rFonts w:ascii="Times New Roman" w:hAnsi="Times New Roman" w:cs="Times New Roman"/>
                <w:sz w:val="24"/>
                <w:szCs w:val="24"/>
                <w:lang w:val="bg-BG"/>
              </w:rPr>
              <w:t>.4.7. Предоставление информации о системе гарантирования вкладов.</w:t>
            </w:r>
            <w:r w:rsidR="00AB0310" w:rsidRPr="009B6E50">
              <w:rPr>
                <w:rFonts w:ascii="Times New Roman" w:hAnsi="Times New Roman" w:cs="Times New Roman"/>
                <w:sz w:val="24"/>
                <w:szCs w:val="24"/>
                <w:lang w:val="bg-BG"/>
              </w:rPr>
              <w:t xml:space="preserve"> </w:t>
            </w:r>
          </w:p>
          <w:p w14:paraId="053C1252" w14:textId="74592F04" w:rsidR="004B0462" w:rsidRPr="00007DB4" w:rsidRDefault="005E0B0F" w:rsidP="00007DB4">
            <w:pPr>
              <w:tabs>
                <w:tab w:val="left" w:pos="284"/>
                <w:tab w:val="left" w:pos="1134"/>
              </w:tabs>
              <w:ind w:left="360"/>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6. </w:t>
            </w:r>
            <w:r w:rsidR="004B0462" w:rsidRPr="00007DB4">
              <w:rPr>
                <w:rFonts w:ascii="Times New Roman" w:hAnsi="Times New Roman" w:cs="Times New Roman"/>
                <w:b/>
                <w:bCs/>
                <w:sz w:val="24"/>
                <w:szCs w:val="24"/>
                <w:lang w:val="bg-BG"/>
              </w:rPr>
              <w:t>Ответственность сторон</w:t>
            </w:r>
          </w:p>
          <w:p w14:paraId="0F044CA9" w14:textId="1D79D23D"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32FD9BAE" w14:textId="65832F0C"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w:t>
            </w:r>
            <w:r w:rsidR="00AB0310" w:rsidRPr="00007DB4">
              <w:rPr>
                <w:rFonts w:ascii="Times New Roman" w:hAnsi="Times New Roman" w:cs="Times New Roman"/>
                <w:b/>
                <w:bCs/>
                <w:sz w:val="24"/>
                <w:szCs w:val="24"/>
                <w:lang w:val="bg-BG"/>
              </w:rPr>
              <w:t>.2.</w:t>
            </w:r>
            <w:r w:rsidR="00AB0310"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464A2319" w14:textId="74B0C4BC"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6</w:t>
            </w:r>
            <w:r w:rsidR="004B0462" w:rsidRPr="00007DB4">
              <w:rPr>
                <w:rFonts w:ascii="Times New Roman" w:hAnsi="Times New Roman" w:cs="Times New Roman"/>
                <w:b/>
                <w:bCs/>
                <w:sz w:val="24"/>
                <w:szCs w:val="24"/>
                <w:lang w:val="bg-BG"/>
              </w:rPr>
              <w:t>.</w:t>
            </w:r>
            <w:r w:rsidR="00AB0310" w:rsidRPr="00007DB4">
              <w:rPr>
                <w:rFonts w:ascii="Times New Roman" w:hAnsi="Times New Roman" w:cs="Times New Roman"/>
                <w:b/>
                <w:bCs/>
                <w:sz w:val="24"/>
                <w:szCs w:val="24"/>
                <w:lang w:val="bg-BG"/>
              </w:rPr>
              <w:t>3</w:t>
            </w:r>
            <w:r w:rsidR="004B0462" w:rsidRPr="00007DB4">
              <w:rPr>
                <w:rFonts w:ascii="Times New Roman" w:hAnsi="Times New Roman" w:cs="Times New Roman"/>
                <w:b/>
                <w:bCs/>
                <w:sz w:val="24"/>
                <w:szCs w:val="24"/>
                <w:lang w:val="bg-BG"/>
              </w:rPr>
              <w:t>.</w:t>
            </w:r>
            <w:r w:rsidR="004B0462" w:rsidRPr="00007DB4">
              <w:rPr>
                <w:rFonts w:ascii="Times New Roman" w:hAnsi="Times New Roman" w:cs="Times New Roman"/>
                <w:b/>
                <w:bCs/>
                <w:sz w:val="24"/>
                <w:szCs w:val="24"/>
                <w:lang w:val="bg-BG"/>
              </w:rPr>
              <w:tab/>
            </w:r>
            <w:r w:rsidR="004B0462" w:rsidRPr="009B6E50">
              <w:rPr>
                <w:rFonts w:ascii="Times New Roman" w:hAnsi="Times New Roman" w:cs="Times New Roman"/>
                <w:sz w:val="24"/>
                <w:szCs w:val="24"/>
                <w:lang w:val="bg-BG"/>
              </w:rPr>
              <w:t>Вкладчик лично отвечает за законность происхождения внесенных во вклад средств.</w:t>
            </w:r>
          </w:p>
          <w:p w14:paraId="5D1F7F6E" w14:textId="220FCEFD" w:rsidR="004B0462" w:rsidRPr="00007DB4" w:rsidRDefault="005E0B0F" w:rsidP="00007DB4">
            <w:pPr>
              <w:widowControl w:val="0"/>
              <w:tabs>
                <w:tab w:val="left" w:pos="709"/>
                <w:tab w:val="left" w:pos="993"/>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7. </w:t>
            </w:r>
            <w:r w:rsidR="004B0462" w:rsidRPr="00007DB4">
              <w:rPr>
                <w:rFonts w:ascii="Times New Roman" w:hAnsi="Times New Roman" w:cs="Times New Roman"/>
                <w:b/>
                <w:bCs/>
                <w:sz w:val="24"/>
                <w:szCs w:val="24"/>
                <w:lang w:val="bg-BG"/>
              </w:rPr>
              <w:t>Условия управления рисками, связанными с санкциями</w:t>
            </w:r>
          </w:p>
          <w:p w14:paraId="1C6883F7" w14:textId="3C785749"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.1.</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Выполняя свои обязательства по настоящему Соглашению, каждая из сторон признает и подтверждает, что будет следовать и поддерживать политику и процедуры, направленные на соблюдение в своей деятельности международного законодательства о финансовых и экономических санкциях.</w:t>
            </w:r>
          </w:p>
          <w:p w14:paraId="709B6EDF" w14:textId="6FB95014"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.2.</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15F9608B" w14:textId="77777777" w:rsidR="004B0462" w:rsidRPr="009B6E50" w:rsidRDefault="004B0462" w:rsidP="009B6E50">
            <w:pPr>
              <w:tabs>
                <w:tab w:val="left" w:pos="1134"/>
              </w:tabs>
              <w:ind w:firstLine="567"/>
              <w:jc w:val="both"/>
              <w:rPr>
                <w:rFonts w:ascii="Times New Roman" w:hAnsi="Times New Roman" w:cs="Times New Roman"/>
                <w:sz w:val="24"/>
                <w:szCs w:val="24"/>
                <w:lang w:val="bg-BG"/>
              </w:rPr>
            </w:pPr>
            <w:r w:rsidRPr="009B6E50">
              <w:rPr>
                <w:rFonts w:ascii="Times New Roman" w:hAnsi="Times New Roman" w:cs="Times New Roman"/>
                <w:sz w:val="24"/>
                <w:szCs w:val="24"/>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1AF96DF8" w14:textId="3341F0D3"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.3.</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В случае если клиент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w:t>
            </w:r>
            <w:r w:rsidR="004B0462" w:rsidRPr="009B6E50">
              <w:rPr>
                <w:rFonts w:ascii="Times New Roman" w:hAnsi="Times New Roman" w:cs="Times New Roman"/>
                <w:sz w:val="24"/>
                <w:szCs w:val="24"/>
                <w:lang w:val="bg-BG"/>
              </w:rPr>
              <w:lastRenderedPageBreak/>
              <w:t>право в одностороннем порядке расторгнуть договор.</w:t>
            </w:r>
          </w:p>
          <w:p w14:paraId="6DFC82C8" w14:textId="03C09550"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.4.</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0B321BA2" w14:textId="0E2CDC8E" w:rsidR="004B0462"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7</w:t>
            </w:r>
            <w:r w:rsidR="00BD72D4" w:rsidRPr="00007DB4">
              <w:rPr>
                <w:rFonts w:ascii="Times New Roman" w:hAnsi="Times New Roman" w:cs="Times New Roman"/>
                <w:b/>
                <w:bCs/>
                <w:sz w:val="24"/>
                <w:szCs w:val="24"/>
                <w:lang w:val="bg-BG"/>
              </w:rPr>
              <w:t>.5.</w:t>
            </w:r>
            <w:r w:rsidR="00BD72D4" w:rsidRPr="009B6E50">
              <w:rPr>
                <w:rFonts w:ascii="Times New Roman" w:hAnsi="Times New Roman" w:cs="Times New Roman"/>
                <w:sz w:val="24"/>
                <w:szCs w:val="24"/>
                <w:lang w:val="bg-BG"/>
              </w:rPr>
              <w:t xml:space="preserve"> </w:t>
            </w:r>
            <w:r w:rsidR="004B0462" w:rsidRPr="009B6E50">
              <w:rPr>
                <w:rFonts w:ascii="Times New Roman" w:hAnsi="Times New Roman" w:cs="Times New Roman"/>
                <w:sz w:val="24"/>
                <w:szCs w:val="24"/>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246CDA5F" w14:textId="4EBAFC16" w:rsidR="004B0462" w:rsidRPr="00007DB4" w:rsidRDefault="005E0B0F" w:rsidP="00007DB4">
            <w:pPr>
              <w:tabs>
                <w:tab w:val="left" w:pos="284"/>
                <w:tab w:val="left" w:pos="1134"/>
              </w:tabs>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8. </w:t>
            </w:r>
            <w:r w:rsidR="004B0462" w:rsidRPr="00007DB4">
              <w:rPr>
                <w:rFonts w:ascii="Times New Roman" w:hAnsi="Times New Roman" w:cs="Times New Roman"/>
                <w:b/>
                <w:bCs/>
                <w:sz w:val="24"/>
                <w:szCs w:val="24"/>
                <w:lang w:val="bg-BG"/>
              </w:rPr>
              <w:t>Форс-мажор</w:t>
            </w:r>
          </w:p>
          <w:p w14:paraId="4192BF7E" w14:textId="6A15F9CB" w:rsidR="00C84BF8" w:rsidRPr="009B6E50" w:rsidRDefault="005E0B0F" w:rsidP="009B6E50">
            <w:pPr>
              <w:tabs>
                <w:tab w:val="left" w:pos="1134"/>
              </w:tabs>
              <w:ind w:firstLine="567"/>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8</w:t>
            </w:r>
            <w:r w:rsidR="004B0462" w:rsidRPr="00007DB4">
              <w:rPr>
                <w:rFonts w:ascii="Times New Roman" w:hAnsi="Times New Roman" w:cs="Times New Roman"/>
                <w:b/>
                <w:bCs/>
                <w:sz w:val="24"/>
                <w:szCs w:val="24"/>
                <w:lang w:val="bg-BG"/>
              </w:rPr>
              <w:t>.1.</w:t>
            </w:r>
            <w:r w:rsidR="004B0462" w:rsidRPr="009B6E50">
              <w:rPr>
                <w:rFonts w:ascii="Times New Roman" w:hAnsi="Times New Roman" w:cs="Times New Roman"/>
                <w:sz w:val="24"/>
                <w:szCs w:val="24"/>
                <w:lang w:val="bg-BG"/>
              </w:rPr>
              <w:tab/>
            </w:r>
            <w:r w:rsidR="00C84BF8" w:rsidRPr="009B6E50">
              <w:rPr>
                <w:rFonts w:ascii="Times New Roman" w:hAnsi="Times New Roman" w:cs="Times New Roman"/>
                <w:sz w:val="24"/>
                <w:szCs w:val="24"/>
                <w:lang w:val="bg-BG"/>
              </w:rPr>
              <w:t>При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38763B9F" w14:textId="681CC227" w:rsidR="00C5333A" w:rsidRPr="009B6E50" w:rsidRDefault="005E0B0F" w:rsidP="009B6E50">
            <w:pPr>
              <w:tabs>
                <w:tab w:val="left" w:pos="1134"/>
              </w:tabs>
              <w:ind w:firstLine="567"/>
              <w:jc w:val="both"/>
              <w:rPr>
                <w:rFonts w:ascii="Times New Roman" w:hAnsi="Times New Roman" w:cs="Times New Roman"/>
                <w:sz w:val="24"/>
                <w:szCs w:val="24"/>
              </w:rPr>
            </w:pPr>
            <w:r w:rsidRPr="00007DB4">
              <w:rPr>
                <w:rFonts w:ascii="Times New Roman" w:hAnsi="Times New Roman" w:cs="Times New Roman"/>
                <w:b/>
                <w:bCs/>
                <w:sz w:val="24"/>
                <w:szCs w:val="24"/>
                <w:lang w:val="bg-BG"/>
              </w:rPr>
              <w:t>8</w:t>
            </w:r>
            <w:r w:rsidR="004B0462" w:rsidRPr="00007DB4">
              <w:rPr>
                <w:rFonts w:ascii="Times New Roman" w:hAnsi="Times New Roman" w:cs="Times New Roman"/>
                <w:b/>
                <w:bCs/>
                <w:sz w:val="24"/>
                <w:szCs w:val="24"/>
                <w:lang w:val="bg-BG"/>
              </w:rPr>
              <w:t>.2.</w:t>
            </w:r>
            <w:r w:rsidR="004B0462" w:rsidRPr="009B6E50">
              <w:rPr>
                <w:rFonts w:ascii="Times New Roman" w:hAnsi="Times New Roman" w:cs="Times New Roman"/>
                <w:sz w:val="24"/>
                <w:szCs w:val="24"/>
                <w:lang w:val="bg-BG"/>
              </w:rPr>
              <w:tab/>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45F450DC" w14:textId="3251311A" w:rsidR="00C84BF8" w:rsidRPr="009B6E50" w:rsidRDefault="005E0B0F" w:rsidP="009B6E50">
            <w:pPr>
              <w:tabs>
                <w:tab w:val="left" w:pos="1134"/>
              </w:tabs>
              <w:ind w:firstLine="567"/>
              <w:jc w:val="center"/>
              <w:rPr>
                <w:rFonts w:ascii="Times New Roman" w:hAnsi="Times New Roman" w:cs="Times New Roman"/>
                <w:b/>
                <w:bCs/>
                <w:sz w:val="24"/>
                <w:szCs w:val="24"/>
                <w:lang w:val="bg-BG"/>
              </w:rPr>
            </w:pPr>
            <w:r>
              <w:rPr>
                <w:rFonts w:ascii="Times New Roman" w:hAnsi="Times New Roman" w:cs="Times New Roman"/>
                <w:b/>
                <w:bCs/>
                <w:sz w:val="24"/>
                <w:szCs w:val="24"/>
                <w:lang w:val="bg-BG"/>
              </w:rPr>
              <w:t>9</w:t>
            </w:r>
            <w:r w:rsidR="00C84BF8" w:rsidRPr="009B6E50">
              <w:rPr>
                <w:rFonts w:ascii="Times New Roman" w:hAnsi="Times New Roman" w:cs="Times New Roman"/>
                <w:b/>
                <w:bCs/>
                <w:sz w:val="24"/>
                <w:szCs w:val="24"/>
                <w:lang w:val="bg-BG"/>
              </w:rPr>
              <w:t>. Другие условия</w:t>
            </w:r>
          </w:p>
          <w:p w14:paraId="461C0BF7" w14:textId="6FD5919A"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.1.</w:t>
            </w:r>
            <w:r w:rsidR="00C84BF8" w:rsidRPr="009B6E50">
              <w:rPr>
                <w:rFonts w:ascii="Times New Roman" w:hAnsi="Times New Roman" w:cs="Times New Roman"/>
                <w:sz w:val="24"/>
                <w:szCs w:val="24"/>
                <w:lang w:val="bg-BG"/>
              </w:rPr>
              <w:tab/>
              <w:t>Электронной оферты считается заключенным с момента поступления денежных средств безналичным путем на лицевой счет по вкладу.</w:t>
            </w:r>
          </w:p>
          <w:p w14:paraId="3D03E0B1" w14:textId="6F3FB502"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.2.</w:t>
            </w:r>
            <w:r w:rsidR="00C84BF8" w:rsidRPr="009B6E50">
              <w:rPr>
                <w:rFonts w:ascii="Times New Roman" w:hAnsi="Times New Roman" w:cs="Times New Roman"/>
                <w:sz w:val="24"/>
                <w:szCs w:val="24"/>
                <w:lang w:val="bg-BG"/>
              </w:rPr>
              <w:tab/>
              <w:t>Возврат вкладов гарантируется имуществом и активами банка, а также Фондом гарантирования вкладов населения.</w:t>
            </w:r>
          </w:p>
          <w:p w14:paraId="1EDAB13A" w14:textId="77777777" w:rsidR="00C345DF" w:rsidRPr="00007DB4" w:rsidRDefault="00C345DF" w:rsidP="009B6E50">
            <w:pPr>
              <w:tabs>
                <w:tab w:val="left" w:pos="284"/>
                <w:tab w:val="left" w:pos="1134"/>
              </w:tabs>
              <w:ind w:firstLine="709"/>
              <w:jc w:val="both"/>
              <w:rPr>
                <w:rFonts w:ascii="Times New Roman" w:hAnsi="Times New Roman" w:cs="Times New Roman"/>
                <w:sz w:val="24"/>
                <w:szCs w:val="24"/>
              </w:rPr>
            </w:pPr>
          </w:p>
          <w:p w14:paraId="58CFB799" w14:textId="7A0FF580" w:rsidR="00C84BF8"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.3.</w:t>
            </w:r>
            <w:r w:rsidR="00C84BF8" w:rsidRPr="009B6E50">
              <w:rPr>
                <w:rFonts w:ascii="Times New Roman" w:hAnsi="Times New Roman" w:cs="Times New Roman"/>
                <w:sz w:val="24"/>
                <w:szCs w:val="24"/>
                <w:lang w:val="bg-BG"/>
              </w:rPr>
              <w:tab/>
              <w:t>Оферта теряет силу после полной выплаты вкладчику средств, вложенных во вклад, с причисленными процентами.</w:t>
            </w:r>
          </w:p>
          <w:p w14:paraId="743129EA" w14:textId="13659262" w:rsidR="00FE5A0C" w:rsidRPr="00FE5A0C" w:rsidRDefault="005E0B0F" w:rsidP="00FE5A0C">
            <w:pPr>
              <w:tabs>
                <w:tab w:val="left" w:pos="284"/>
                <w:tab w:val="left" w:pos="1134"/>
              </w:tabs>
              <w:ind w:firstLine="709"/>
              <w:jc w:val="both"/>
              <w:rPr>
                <w:rFonts w:ascii="Times New Roman" w:hAnsi="Times New Roman" w:cs="Times New Roman"/>
                <w:sz w:val="24"/>
                <w:szCs w:val="24"/>
              </w:rPr>
            </w:pPr>
            <w:r>
              <w:rPr>
                <w:rFonts w:ascii="Times New Roman" w:hAnsi="Times New Roman" w:cs="Times New Roman"/>
                <w:b/>
                <w:bCs/>
                <w:sz w:val="24"/>
                <w:szCs w:val="24"/>
                <w:lang w:val="bg-BG"/>
              </w:rPr>
              <w:lastRenderedPageBreak/>
              <w:t>9</w:t>
            </w:r>
            <w:r w:rsidR="00FE5A0C" w:rsidRPr="00FE5A0C">
              <w:rPr>
                <w:rFonts w:ascii="Times New Roman" w:hAnsi="Times New Roman" w:cs="Times New Roman"/>
                <w:b/>
                <w:bCs/>
                <w:sz w:val="24"/>
                <w:szCs w:val="24"/>
                <w:lang w:val="bg-BG"/>
              </w:rPr>
              <w:t>.</w:t>
            </w:r>
            <w:r>
              <w:rPr>
                <w:rFonts w:ascii="Times New Roman" w:hAnsi="Times New Roman" w:cs="Times New Roman"/>
                <w:b/>
                <w:bCs/>
                <w:sz w:val="24"/>
                <w:szCs w:val="24"/>
                <w:lang w:val="bg-BG"/>
              </w:rPr>
              <w:t>4</w:t>
            </w:r>
            <w:r w:rsidR="00FE5A0C" w:rsidRPr="00FE5A0C">
              <w:rPr>
                <w:rFonts w:ascii="Times New Roman" w:hAnsi="Times New Roman" w:cs="Times New Roman"/>
                <w:b/>
                <w:bCs/>
                <w:sz w:val="24"/>
                <w:szCs w:val="24"/>
                <w:lang w:val="bg-BG"/>
              </w:rPr>
              <w:t>.</w:t>
            </w:r>
            <w:r w:rsidR="00FE5A0C" w:rsidRPr="00FE5A0C">
              <w:rPr>
                <w:rFonts w:ascii="Times New Roman" w:hAnsi="Times New Roman" w:cs="Times New Roman"/>
                <w:sz w:val="24"/>
                <w:szCs w:val="24"/>
                <w:lang w:val="bg-BG"/>
              </w:rPr>
              <w:t xml:space="preserve"> </w:t>
            </w:r>
            <w:bookmarkStart w:id="8" w:name="_Hlk224203297"/>
            <w:r w:rsidR="00FE5A0C" w:rsidRPr="00FE5A0C">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p w14:paraId="1D21ED4C" w14:textId="77777777" w:rsidR="00FE5A0C" w:rsidRPr="00FE5A0C" w:rsidRDefault="00FE5A0C" w:rsidP="00FE5A0C">
            <w:pPr>
              <w:tabs>
                <w:tab w:val="left" w:pos="284"/>
                <w:tab w:val="left" w:pos="1134"/>
              </w:tabs>
              <w:ind w:firstLine="709"/>
              <w:jc w:val="both"/>
              <w:rPr>
                <w:rFonts w:ascii="Times New Roman" w:hAnsi="Times New Roman" w:cs="Times New Roman"/>
                <w:sz w:val="24"/>
                <w:szCs w:val="24"/>
              </w:rPr>
            </w:pPr>
            <w:r w:rsidRPr="00FE5A0C">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6D603D29" w14:textId="399936AE" w:rsidR="00FE5A0C" w:rsidRPr="009B6E50" w:rsidRDefault="00FE5A0C" w:rsidP="00FE5A0C">
            <w:pPr>
              <w:tabs>
                <w:tab w:val="left" w:pos="284"/>
                <w:tab w:val="left" w:pos="1134"/>
              </w:tabs>
              <w:ind w:firstLine="709"/>
              <w:jc w:val="both"/>
              <w:rPr>
                <w:rFonts w:ascii="Times New Roman" w:hAnsi="Times New Roman" w:cs="Times New Roman"/>
                <w:sz w:val="24"/>
                <w:szCs w:val="24"/>
                <w:lang w:val="bg-BG"/>
              </w:rPr>
            </w:pPr>
            <w:r w:rsidRPr="00FE5A0C">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bookmarkEnd w:id="8"/>
          </w:p>
          <w:p w14:paraId="33C3457F" w14:textId="23A23A55" w:rsidR="00C84BF8" w:rsidRPr="009B6E50"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w:t>
            </w:r>
            <w:r w:rsidRPr="00007DB4">
              <w:rPr>
                <w:rFonts w:ascii="Times New Roman" w:hAnsi="Times New Roman" w:cs="Times New Roman"/>
                <w:b/>
                <w:bCs/>
                <w:sz w:val="24"/>
                <w:szCs w:val="24"/>
                <w:lang w:val="bg-BG"/>
              </w:rPr>
              <w:t>5</w:t>
            </w:r>
            <w:r w:rsidR="00C84BF8" w:rsidRPr="00007DB4">
              <w:rPr>
                <w:rFonts w:ascii="Times New Roman" w:hAnsi="Times New Roman" w:cs="Times New Roman"/>
                <w:b/>
                <w:bCs/>
                <w:sz w:val="24"/>
                <w:szCs w:val="24"/>
                <w:lang w:val="bg-BG"/>
              </w:rPr>
              <w:t>.</w:t>
            </w:r>
            <w:r w:rsidR="00C84BF8" w:rsidRPr="009B6E50">
              <w:rPr>
                <w:rFonts w:ascii="Times New Roman" w:hAnsi="Times New Roman" w:cs="Times New Roman"/>
                <w:sz w:val="24"/>
                <w:szCs w:val="24"/>
                <w:lang w:val="bg-BG"/>
              </w:rPr>
              <w:tab/>
              <w:t>При возникновении случаев, не указанных в настоящей Оферты, стороны действуют согласно законодательства и условий по вкладу.</w:t>
            </w:r>
          </w:p>
          <w:p w14:paraId="4120F70D" w14:textId="428AE7CE" w:rsidR="00E5360F" w:rsidRDefault="005E0B0F"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w:t>
            </w:r>
            <w:r w:rsidR="00C84BF8" w:rsidRPr="00007DB4">
              <w:rPr>
                <w:rFonts w:ascii="Times New Roman" w:hAnsi="Times New Roman" w:cs="Times New Roman"/>
                <w:b/>
                <w:bCs/>
                <w:sz w:val="24"/>
                <w:szCs w:val="24"/>
                <w:lang w:val="bg-BG"/>
              </w:rPr>
              <w:t>.</w:t>
            </w:r>
            <w:r w:rsidRPr="00007DB4">
              <w:rPr>
                <w:rFonts w:ascii="Times New Roman" w:hAnsi="Times New Roman" w:cs="Times New Roman"/>
                <w:b/>
                <w:bCs/>
                <w:sz w:val="24"/>
                <w:szCs w:val="24"/>
                <w:lang w:val="bg-BG"/>
              </w:rPr>
              <w:t>6</w:t>
            </w:r>
            <w:r w:rsidR="00C84BF8" w:rsidRPr="00007DB4">
              <w:rPr>
                <w:rFonts w:ascii="Times New Roman" w:hAnsi="Times New Roman" w:cs="Times New Roman"/>
                <w:b/>
                <w:bCs/>
                <w:sz w:val="24"/>
                <w:szCs w:val="24"/>
                <w:lang w:val="bg-BG"/>
              </w:rPr>
              <w:t>.</w:t>
            </w:r>
            <w:r w:rsidR="00C84BF8" w:rsidRPr="009B6E50">
              <w:rPr>
                <w:rFonts w:ascii="Times New Roman" w:hAnsi="Times New Roman" w:cs="Times New Roman"/>
                <w:sz w:val="24"/>
                <w:szCs w:val="24"/>
                <w:lang w:val="bg-BG"/>
              </w:rPr>
              <w:tab/>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p>
          <w:p w14:paraId="2A39869F" w14:textId="4299C412" w:rsidR="00887EE0" w:rsidRPr="009B6E50" w:rsidRDefault="00887EE0" w:rsidP="009B6E50">
            <w:pPr>
              <w:tabs>
                <w:tab w:val="left" w:pos="284"/>
                <w:tab w:val="left" w:pos="1134"/>
              </w:tabs>
              <w:ind w:firstLine="709"/>
              <w:jc w:val="both"/>
              <w:rPr>
                <w:rFonts w:ascii="Times New Roman" w:hAnsi="Times New Roman" w:cs="Times New Roman"/>
                <w:sz w:val="24"/>
                <w:szCs w:val="24"/>
                <w:lang w:val="bg-BG"/>
              </w:rPr>
            </w:pPr>
            <w:r w:rsidRPr="00007DB4">
              <w:rPr>
                <w:rFonts w:ascii="Times New Roman" w:hAnsi="Times New Roman" w:cs="Times New Roman"/>
                <w:b/>
                <w:bCs/>
                <w:sz w:val="24"/>
                <w:szCs w:val="24"/>
                <w:lang w:val="bg-BG"/>
              </w:rPr>
              <w:t>9.7.</w:t>
            </w:r>
            <w:r>
              <w:rPr>
                <w:rFonts w:ascii="Times New Roman" w:hAnsi="Times New Roman" w:cs="Times New Roman"/>
                <w:sz w:val="24"/>
                <w:szCs w:val="24"/>
                <w:lang w:val="bg-BG"/>
              </w:rPr>
              <w:t> </w:t>
            </w:r>
            <w:r w:rsidRPr="00007DB4">
              <w:rPr>
                <w:rFonts w:ascii="Times New Roman" w:hAnsi="Times New Roman" w:cs="Times New Roman"/>
                <w:sz w:val="24"/>
                <w:szCs w:val="24"/>
                <w:lang w:val="bg-BG"/>
              </w:rPr>
              <w:t>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9B6E50" w14:paraId="7C9D669A" w14:textId="77777777" w:rsidTr="00072556">
        <w:tc>
          <w:tcPr>
            <w:tcW w:w="5387" w:type="dxa"/>
          </w:tcPr>
          <w:p w14:paraId="1D825509"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lastRenderedPageBreak/>
              <w:t>Oferta beruvchining yuridik manzili:</w:t>
            </w:r>
          </w:p>
          <w:p w14:paraId="2C050E6A" w14:textId="77777777" w:rsidR="00437FD0" w:rsidRPr="00007DB4" w:rsidRDefault="00437FD0" w:rsidP="009B6E50">
            <w:pPr>
              <w:jc w:val="center"/>
              <w:rPr>
                <w:rFonts w:ascii="Times New Roman" w:hAnsi="Times New Roman" w:cs="Times New Roman"/>
                <w:b/>
                <w:bCs/>
                <w:sz w:val="24"/>
                <w:szCs w:val="24"/>
                <w:lang w:val="uz-Latn-UZ"/>
              </w:rPr>
            </w:pPr>
            <w:r w:rsidRPr="00007DB4">
              <w:rPr>
                <w:rFonts w:ascii="Times New Roman" w:hAnsi="Times New Roman" w:cs="Times New Roman"/>
                <w:b/>
                <w:bCs/>
                <w:sz w:val="24"/>
                <w:szCs w:val="24"/>
                <w:lang w:val="uz-Latn-UZ"/>
              </w:rPr>
              <w:t>“Oʼzsanoatqurilishbank” АTB</w:t>
            </w:r>
          </w:p>
          <w:p w14:paraId="5906D1AC"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Manzil: Toshkent sh., Yunusobod tumani, Shahrisabz koʼchasi, 3 uy.</w:t>
            </w:r>
          </w:p>
          <w:p w14:paraId="7BC2D3D7" w14:textId="77777777"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MFO: 00440; STIR: 200 833 707 Telefon: (99871) 200-43-43, 1180</w:t>
            </w:r>
          </w:p>
          <w:p w14:paraId="0C79AEA6" w14:textId="6D2D3E7B" w:rsidR="00437FD0" w:rsidRPr="00007DB4" w:rsidRDefault="00437FD0" w:rsidP="009B6E50">
            <w:pPr>
              <w:jc w:val="center"/>
              <w:rPr>
                <w:rFonts w:ascii="Times New Roman" w:hAnsi="Times New Roman" w:cs="Times New Roman"/>
                <w:sz w:val="24"/>
                <w:szCs w:val="24"/>
                <w:lang w:val="uz-Latn-UZ"/>
              </w:rPr>
            </w:pPr>
            <w:r w:rsidRPr="00007DB4">
              <w:rPr>
                <w:rFonts w:ascii="Times New Roman" w:hAnsi="Times New Roman" w:cs="Times New Roman"/>
                <w:sz w:val="24"/>
                <w:szCs w:val="24"/>
                <w:lang w:val="uz-Latn-UZ"/>
              </w:rPr>
              <w:t xml:space="preserve">Veb sahifa: </w:t>
            </w:r>
            <w:hyperlink r:id="rId9" w:history="1">
              <w:r w:rsidRPr="00007DB4">
                <w:rPr>
                  <w:rStyle w:val="a6"/>
                  <w:rFonts w:ascii="Times New Roman" w:hAnsi="Times New Roman" w:cs="Times New Roman"/>
                  <w:sz w:val="24"/>
                  <w:szCs w:val="24"/>
                  <w:lang w:val="uz-Latn-UZ"/>
                </w:rPr>
                <w:t>www.sqb.uz</w:t>
              </w:r>
            </w:hyperlink>
          </w:p>
        </w:tc>
        <w:tc>
          <w:tcPr>
            <w:tcW w:w="5103" w:type="dxa"/>
          </w:tcPr>
          <w:p w14:paraId="55510D83" w14:textId="7C45D351" w:rsidR="00437FD0" w:rsidRPr="009B6E50" w:rsidRDefault="00437FD0" w:rsidP="009B6E50">
            <w:pPr>
              <w:ind w:firstLine="180"/>
              <w:jc w:val="center"/>
              <w:rPr>
                <w:rFonts w:ascii="Times New Roman" w:hAnsi="Times New Roman" w:cs="Times New Roman"/>
                <w:b/>
                <w:noProof/>
                <w:sz w:val="24"/>
                <w:szCs w:val="24"/>
                <w:lang w:val="uz-Cyrl-UZ"/>
              </w:rPr>
            </w:pPr>
            <w:r w:rsidRPr="009B6E50">
              <w:rPr>
                <w:rFonts w:ascii="Times New Roman" w:hAnsi="Times New Roman" w:cs="Times New Roman"/>
                <w:b/>
                <w:sz w:val="24"/>
                <w:szCs w:val="24"/>
                <w:lang w:val="uz-Cyrl-UZ"/>
              </w:rPr>
              <w:t>Юридические адреса:</w:t>
            </w:r>
            <w:r w:rsidRPr="009B6E50">
              <w:rPr>
                <w:rFonts w:ascii="Times New Roman" w:hAnsi="Times New Roman" w:cs="Times New Roman"/>
                <w:b/>
                <w:sz w:val="24"/>
                <w:szCs w:val="24"/>
                <w:lang w:val="uz-Cyrl-UZ"/>
              </w:rPr>
              <w:br/>
            </w:r>
            <w:r w:rsidRPr="009B6E50">
              <w:rPr>
                <w:rFonts w:ascii="Times New Roman" w:hAnsi="Times New Roman" w:cs="Times New Roman"/>
                <w:b/>
                <w:noProof/>
                <w:sz w:val="24"/>
                <w:szCs w:val="24"/>
                <w:lang w:val="uz-Cyrl-UZ"/>
              </w:rPr>
              <w:t>АКБ «Узпромстройбанк»</w:t>
            </w:r>
          </w:p>
          <w:p w14:paraId="2180460A"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Адрес: г. Ташкент, Юнусададский район,</w:t>
            </w:r>
            <w:r w:rsidRPr="009B6E50">
              <w:rPr>
                <w:rFonts w:ascii="Times New Roman" w:hAnsi="Times New Roman" w:cs="Times New Roman"/>
                <w:noProof/>
                <w:sz w:val="24"/>
                <w:szCs w:val="24"/>
                <w:lang w:val="uz-Cyrl-UZ"/>
              </w:rPr>
              <w:br/>
              <w:t>ул. Шахрисабз, 3</w:t>
            </w:r>
          </w:p>
          <w:p w14:paraId="510BB33E" w14:textId="77777777" w:rsidR="00437FD0" w:rsidRPr="009B6E50" w:rsidRDefault="00437FD0" w:rsidP="009B6E50">
            <w:pPr>
              <w:ind w:firstLine="180"/>
              <w:jc w:val="center"/>
              <w:rPr>
                <w:rFonts w:ascii="Times New Roman" w:hAnsi="Times New Roman" w:cs="Times New Roman"/>
                <w:noProof/>
                <w:sz w:val="24"/>
                <w:szCs w:val="24"/>
                <w:lang w:val="uz-Cyrl-UZ"/>
              </w:rPr>
            </w:pPr>
            <w:r w:rsidRPr="009B6E50">
              <w:rPr>
                <w:rFonts w:ascii="Times New Roman" w:hAnsi="Times New Roman" w:cs="Times New Roman"/>
                <w:noProof/>
                <w:sz w:val="24"/>
                <w:szCs w:val="24"/>
                <w:lang w:val="uz-Cyrl-UZ"/>
              </w:rPr>
              <w:t>МФО: 00440; ИНН: 200 833 707</w:t>
            </w:r>
          </w:p>
          <w:p w14:paraId="48E8218C" w14:textId="77777777" w:rsidR="00437FD0" w:rsidRPr="009B6E50" w:rsidRDefault="00437FD0" w:rsidP="009B6E50">
            <w:pPr>
              <w:ind w:firstLine="180"/>
              <w:jc w:val="center"/>
              <w:rPr>
                <w:rFonts w:ascii="Times New Roman" w:hAnsi="Times New Roman" w:cs="Times New Roman"/>
                <w:sz w:val="24"/>
                <w:szCs w:val="24"/>
                <w:shd w:val="clear" w:color="auto" w:fill="FFFFFF"/>
              </w:rPr>
            </w:pPr>
            <w:r w:rsidRPr="009B6E50">
              <w:rPr>
                <w:rFonts w:ascii="Times New Roman" w:hAnsi="Times New Roman" w:cs="Times New Roman"/>
                <w:sz w:val="24"/>
                <w:szCs w:val="24"/>
                <w:shd w:val="clear" w:color="auto" w:fill="FFFFFF"/>
                <w:lang w:val="uz-Cyrl-UZ"/>
              </w:rPr>
              <w:t>Телефон: (99871) 200-43-43, 1180</w:t>
            </w:r>
          </w:p>
          <w:p w14:paraId="332DBC4B" w14:textId="1DC8C024" w:rsidR="00437FD0" w:rsidRPr="009B6E50" w:rsidRDefault="00437FD0" w:rsidP="009B6E50">
            <w:pPr>
              <w:ind w:firstLine="567"/>
              <w:jc w:val="center"/>
              <w:rPr>
                <w:rFonts w:ascii="Times New Roman" w:hAnsi="Times New Roman" w:cs="Times New Roman"/>
                <w:sz w:val="24"/>
                <w:szCs w:val="24"/>
                <w:lang w:val="bg-BG"/>
              </w:rPr>
            </w:pPr>
            <w:r w:rsidRPr="009B6E50">
              <w:rPr>
                <w:rFonts w:ascii="Times New Roman" w:hAnsi="Times New Roman" w:cs="Times New Roman"/>
                <w:sz w:val="24"/>
                <w:szCs w:val="24"/>
                <w:shd w:val="clear" w:color="auto" w:fill="FFFFFF"/>
                <w:lang w:val="uz-Cyrl-UZ"/>
              </w:rPr>
              <w:t xml:space="preserve">Веб адрес: </w:t>
            </w:r>
            <w:hyperlink r:id="rId10" w:history="1">
              <w:r w:rsidRPr="009B6E50">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9B6E50" w:rsidRDefault="006256DC" w:rsidP="009B6E50">
      <w:pPr>
        <w:spacing w:line="240" w:lineRule="auto"/>
        <w:rPr>
          <w:rFonts w:ascii="Times New Roman" w:hAnsi="Times New Roman" w:cs="Times New Roman"/>
          <w:sz w:val="24"/>
          <w:szCs w:val="24"/>
          <w:lang w:val="uz-Cyrl-UZ"/>
        </w:rPr>
      </w:pPr>
    </w:p>
    <w:sectPr w:rsidR="006256DC" w:rsidRPr="009B6E5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1320" w14:textId="77777777" w:rsidR="000D5461" w:rsidRDefault="000D5461" w:rsidP="00CF36CA">
      <w:pPr>
        <w:spacing w:after="0" w:line="240" w:lineRule="auto"/>
      </w:pPr>
      <w:r>
        <w:separator/>
      </w:r>
    </w:p>
  </w:endnote>
  <w:endnote w:type="continuationSeparator" w:id="0">
    <w:p w14:paraId="0C40C951" w14:textId="77777777" w:rsidR="000D5461" w:rsidRDefault="000D5461"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85C1A" w14:textId="77777777" w:rsidR="000D5461" w:rsidRDefault="000D5461" w:rsidP="00CF36CA">
      <w:pPr>
        <w:spacing w:after="0" w:line="240" w:lineRule="auto"/>
      </w:pPr>
      <w:r>
        <w:separator/>
      </w:r>
    </w:p>
  </w:footnote>
  <w:footnote w:type="continuationSeparator" w:id="0">
    <w:p w14:paraId="2127FCAB" w14:textId="77777777" w:rsidR="000D5461" w:rsidRDefault="000D5461"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0"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1"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5"/>
  </w:num>
  <w:num w:numId="2" w16cid:durableId="1897156096">
    <w:abstractNumId w:val="1"/>
  </w:num>
  <w:num w:numId="3" w16cid:durableId="1035277826">
    <w:abstractNumId w:val="10"/>
  </w:num>
  <w:num w:numId="4" w16cid:durableId="132522525">
    <w:abstractNumId w:val="9"/>
  </w:num>
  <w:num w:numId="5" w16cid:durableId="1640453921">
    <w:abstractNumId w:val="0"/>
  </w:num>
  <w:num w:numId="6" w16cid:durableId="1127964680">
    <w:abstractNumId w:val="3"/>
  </w:num>
  <w:num w:numId="7" w16cid:durableId="616328091">
    <w:abstractNumId w:val="8"/>
  </w:num>
  <w:num w:numId="8" w16cid:durableId="1920363838">
    <w:abstractNumId w:val="11"/>
  </w:num>
  <w:num w:numId="9" w16cid:durableId="364523935">
    <w:abstractNumId w:val="2"/>
  </w:num>
  <w:num w:numId="10" w16cid:durableId="467480034">
    <w:abstractNumId w:val="7"/>
  </w:num>
  <w:num w:numId="11" w16cid:durableId="1046417482">
    <w:abstractNumId w:val="6"/>
  </w:num>
  <w:num w:numId="12" w16cid:durableId="1972203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7DB4"/>
    <w:rsid w:val="00034B74"/>
    <w:rsid w:val="00041F77"/>
    <w:rsid w:val="00072556"/>
    <w:rsid w:val="00091878"/>
    <w:rsid w:val="000D12CB"/>
    <w:rsid w:val="000D5461"/>
    <w:rsid w:val="001313A8"/>
    <w:rsid w:val="0018231C"/>
    <w:rsid w:val="001B48AC"/>
    <w:rsid w:val="00263966"/>
    <w:rsid w:val="00271CF9"/>
    <w:rsid w:val="00281583"/>
    <w:rsid w:val="002F3EB7"/>
    <w:rsid w:val="00306F93"/>
    <w:rsid w:val="00313206"/>
    <w:rsid w:val="003E4942"/>
    <w:rsid w:val="00437FD0"/>
    <w:rsid w:val="004B0462"/>
    <w:rsid w:val="0054619B"/>
    <w:rsid w:val="005A2B93"/>
    <w:rsid w:val="005B0F56"/>
    <w:rsid w:val="005E0B0F"/>
    <w:rsid w:val="005E367E"/>
    <w:rsid w:val="005E57B3"/>
    <w:rsid w:val="0060392C"/>
    <w:rsid w:val="006256DC"/>
    <w:rsid w:val="00677AA3"/>
    <w:rsid w:val="006A186D"/>
    <w:rsid w:val="007143A4"/>
    <w:rsid w:val="007D3F62"/>
    <w:rsid w:val="008259FD"/>
    <w:rsid w:val="008573C1"/>
    <w:rsid w:val="00887EE0"/>
    <w:rsid w:val="009B6E50"/>
    <w:rsid w:val="00A13426"/>
    <w:rsid w:val="00A264C6"/>
    <w:rsid w:val="00A66193"/>
    <w:rsid w:val="00A82B17"/>
    <w:rsid w:val="00AB0310"/>
    <w:rsid w:val="00B14BFC"/>
    <w:rsid w:val="00B2792A"/>
    <w:rsid w:val="00B96DE2"/>
    <w:rsid w:val="00BB148D"/>
    <w:rsid w:val="00BC3B86"/>
    <w:rsid w:val="00BD72D4"/>
    <w:rsid w:val="00C05014"/>
    <w:rsid w:val="00C345DF"/>
    <w:rsid w:val="00C5333A"/>
    <w:rsid w:val="00C84BF8"/>
    <w:rsid w:val="00CC663F"/>
    <w:rsid w:val="00CF36CA"/>
    <w:rsid w:val="00E22C07"/>
    <w:rsid w:val="00E5360F"/>
    <w:rsid w:val="00E939B8"/>
    <w:rsid w:val="00F24F96"/>
    <w:rsid w:val="00FC6453"/>
    <w:rsid w:val="00FE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paragraph" w:styleId="ab">
    <w:name w:val="Normal (Web)"/>
    <w:basedOn w:val="a"/>
    <w:uiPriority w:val="99"/>
    <w:semiHidden/>
    <w:unhideWhenUsed/>
    <w:rsid w:val="00B14BFC"/>
    <w:rPr>
      <w:rFonts w:ascii="Times New Roman" w:hAnsi="Times New Roman" w:cs="Times New Roman"/>
      <w:sz w:val="24"/>
      <w:szCs w:val="24"/>
    </w:rPr>
  </w:style>
  <w:style w:type="paragraph" w:styleId="ac">
    <w:name w:val="Revision"/>
    <w:hidden/>
    <w:uiPriority w:val="99"/>
    <w:semiHidden/>
    <w:rsid w:val="009B6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7092">
      <w:bodyDiv w:val="1"/>
      <w:marLeft w:val="0"/>
      <w:marRight w:val="0"/>
      <w:marTop w:val="0"/>
      <w:marBottom w:val="0"/>
      <w:divBdr>
        <w:top w:val="none" w:sz="0" w:space="0" w:color="auto"/>
        <w:left w:val="none" w:sz="0" w:space="0" w:color="auto"/>
        <w:bottom w:val="none" w:sz="0" w:space="0" w:color="auto"/>
        <w:right w:val="none" w:sz="0" w:space="0" w:color="auto"/>
      </w:divBdr>
    </w:div>
    <w:div w:id="205719587">
      <w:bodyDiv w:val="1"/>
      <w:marLeft w:val="0"/>
      <w:marRight w:val="0"/>
      <w:marTop w:val="0"/>
      <w:marBottom w:val="0"/>
      <w:divBdr>
        <w:top w:val="none" w:sz="0" w:space="0" w:color="auto"/>
        <w:left w:val="none" w:sz="0" w:space="0" w:color="auto"/>
        <w:bottom w:val="none" w:sz="0" w:space="0" w:color="auto"/>
        <w:right w:val="none" w:sz="0" w:space="0" w:color="auto"/>
      </w:divBdr>
    </w:div>
    <w:div w:id="210970331">
      <w:bodyDiv w:val="1"/>
      <w:marLeft w:val="0"/>
      <w:marRight w:val="0"/>
      <w:marTop w:val="0"/>
      <w:marBottom w:val="0"/>
      <w:divBdr>
        <w:top w:val="none" w:sz="0" w:space="0" w:color="auto"/>
        <w:left w:val="none" w:sz="0" w:space="0" w:color="auto"/>
        <w:bottom w:val="none" w:sz="0" w:space="0" w:color="auto"/>
        <w:right w:val="none" w:sz="0" w:space="0" w:color="auto"/>
      </w:divBdr>
    </w:div>
    <w:div w:id="304774315">
      <w:bodyDiv w:val="1"/>
      <w:marLeft w:val="0"/>
      <w:marRight w:val="0"/>
      <w:marTop w:val="0"/>
      <w:marBottom w:val="0"/>
      <w:divBdr>
        <w:top w:val="none" w:sz="0" w:space="0" w:color="auto"/>
        <w:left w:val="none" w:sz="0" w:space="0" w:color="auto"/>
        <w:bottom w:val="none" w:sz="0" w:space="0" w:color="auto"/>
        <w:right w:val="none" w:sz="0" w:space="0" w:color="auto"/>
      </w:divBdr>
    </w:div>
    <w:div w:id="580602432">
      <w:bodyDiv w:val="1"/>
      <w:marLeft w:val="0"/>
      <w:marRight w:val="0"/>
      <w:marTop w:val="0"/>
      <w:marBottom w:val="0"/>
      <w:divBdr>
        <w:top w:val="none" w:sz="0" w:space="0" w:color="auto"/>
        <w:left w:val="none" w:sz="0" w:space="0" w:color="auto"/>
        <w:bottom w:val="none" w:sz="0" w:space="0" w:color="auto"/>
        <w:right w:val="none" w:sz="0" w:space="0" w:color="auto"/>
      </w:divBdr>
    </w:div>
    <w:div w:id="725565206">
      <w:bodyDiv w:val="1"/>
      <w:marLeft w:val="0"/>
      <w:marRight w:val="0"/>
      <w:marTop w:val="0"/>
      <w:marBottom w:val="0"/>
      <w:divBdr>
        <w:top w:val="none" w:sz="0" w:space="0" w:color="auto"/>
        <w:left w:val="none" w:sz="0" w:space="0" w:color="auto"/>
        <w:bottom w:val="none" w:sz="0" w:space="0" w:color="auto"/>
        <w:right w:val="none" w:sz="0" w:space="0" w:color="auto"/>
      </w:divBdr>
    </w:div>
    <w:div w:id="800807797">
      <w:bodyDiv w:val="1"/>
      <w:marLeft w:val="0"/>
      <w:marRight w:val="0"/>
      <w:marTop w:val="0"/>
      <w:marBottom w:val="0"/>
      <w:divBdr>
        <w:top w:val="none" w:sz="0" w:space="0" w:color="auto"/>
        <w:left w:val="none" w:sz="0" w:space="0" w:color="auto"/>
        <w:bottom w:val="none" w:sz="0" w:space="0" w:color="auto"/>
        <w:right w:val="none" w:sz="0" w:space="0" w:color="auto"/>
      </w:divBdr>
    </w:div>
    <w:div w:id="801728291">
      <w:bodyDiv w:val="1"/>
      <w:marLeft w:val="0"/>
      <w:marRight w:val="0"/>
      <w:marTop w:val="0"/>
      <w:marBottom w:val="0"/>
      <w:divBdr>
        <w:top w:val="none" w:sz="0" w:space="0" w:color="auto"/>
        <w:left w:val="none" w:sz="0" w:space="0" w:color="auto"/>
        <w:bottom w:val="none" w:sz="0" w:space="0" w:color="auto"/>
        <w:right w:val="none" w:sz="0" w:space="0" w:color="auto"/>
      </w:divBdr>
    </w:div>
    <w:div w:id="1143276140">
      <w:bodyDiv w:val="1"/>
      <w:marLeft w:val="0"/>
      <w:marRight w:val="0"/>
      <w:marTop w:val="0"/>
      <w:marBottom w:val="0"/>
      <w:divBdr>
        <w:top w:val="none" w:sz="0" w:space="0" w:color="auto"/>
        <w:left w:val="none" w:sz="0" w:space="0" w:color="auto"/>
        <w:bottom w:val="none" w:sz="0" w:space="0" w:color="auto"/>
        <w:right w:val="none" w:sz="0" w:space="0" w:color="auto"/>
      </w:divBdr>
    </w:div>
    <w:div w:id="1326200745">
      <w:bodyDiv w:val="1"/>
      <w:marLeft w:val="0"/>
      <w:marRight w:val="0"/>
      <w:marTop w:val="0"/>
      <w:marBottom w:val="0"/>
      <w:divBdr>
        <w:top w:val="none" w:sz="0" w:space="0" w:color="auto"/>
        <w:left w:val="none" w:sz="0" w:space="0" w:color="auto"/>
        <w:bottom w:val="none" w:sz="0" w:space="0" w:color="auto"/>
        <w:right w:val="none" w:sz="0" w:space="0" w:color="auto"/>
      </w:divBdr>
    </w:div>
    <w:div w:id="1736079681">
      <w:bodyDiv w:val="1"/>
      <w:marLeft w:val="0"/>
      <w:marRight w:val="0"/>
      <w:marTop w:val="0"/>
      <w:marBottom w:val="0"/>
      <w:divBdr>
        <w:top w:val="none" w:sz="0" w:space="0" w:color="auto"/>
        <w:left w:val="none" w:sz="0" w:space="0" w:color="auto"/>
        <w:bottom w:val="none" w:sz="0" w:space="0" w:color="auto"/>
        <w:right w:val="none" w:sz="0" w:space="0" w:color="auto"/>
      </w:divBdr>
    </w:div>
    <w:div w:id="1748766644">
      <w:bodyDiv w:val="1"/>
      <w:marLeft w:val="0"/>
      <w:marRight w:val="0"/>
      <w:marTop w:val="0"/>
      <w:marBottom w:val="0"/>
      <w:divBdr>
        <w:top w:val="none" w:sz="0" w:space="0" w:color="auto"/>
        <w:left w:val="none" w:sz="0" w:space="0" w:color="auto"/>
        <w:bottom w:val="none" w:sz="0" w:space="0" w:color="auto"/>
        <w:right w:val="none" w:sz="0" w:space="0" w:color="auto"/>
      </w:divBdr>
    </w:div>
    <w:div w:id="1810660674">
      <w:bodyDiv w:val="1"/>
      <w:marLeft w:val="0"/>
      <w:marRight w:val="0"/>
      <w:marTop w:val="0"/>
      <w:marBottom w:val="0"/>
      <w:divBdr>
        <w:top w:val="none" w:sz="0" w:space="0" w:color="auto"/>
        <w:left w:val="none" w:sz="0" w:space="0" w:color="auto"/>
        <w:bottom w:val="none" w:sz="0" w:space="0" w:color="auto"/>
        <w:right w:val="none" w:sz="0" w:space="0" w:color="auto"/>
      </w:divBdr>
    </w:div>
    <w:div w:id="2094273047">
      <w:bodyDiv w:val="1"/>
      <w:marLeft w:val="0"/>
      <w:marRight w:val="0"/>
      <w:marTop w:val="0"/>
      <w:marBottom w:val="0"/>
      <w:divBdr>
        <w:top w:val="none" w:sz="0" w:space="0" w:color="auto"/>
        <w:left w:val="none" w:sz="0" w:space="0" w:color="auto"/>
        <w:bottom w:val="none" w:sz="0" w:space="0" w:color="auto"/>
        <w:right w:val="none" w:sz="0" w:space="0" w:color="auto"/>
      </w:divBdr>
    </w:div>
    <w:div w:id="212450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sb.u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4772</Words>
  <Characters>27202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8</cp:revision>
  <dcterms:created xsi:type="dcterms:W3CDTF">2025-11-10T07:17:00Z</dcterms:created>
  <dcterms:modified xsi:type="dcterms:W3CDTF">2026-03-12T05:27:00Z</dcterms:modified>
</cp:coreProperties>
</file>